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9A" w:rsidRPr="00CB5260" w:rsidRDefault="00B0229A" w:rsidP="00651E77">
      <w:pPr>
        <w:spacing w:after="0"/>
        <w:ind w:firstLine="709"/>
        <w:jc w:val="center"/>
        <w:rPr>
          <w:sz w:val="28"/>
          <w:szCs w:val="28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670"/>
        <w:gridCol w:w="4786"/>
      </w:tblGrid>
      <w:tr w:rsidR="007E3078" w:rsidRPr="00504291" w:rsidTr="00BF4022">
        <w:tc>
          <w:tcPr>
            <w:tcW w:w="5670" w:type="dxa"/>
            <w:shd w:val="clear" w:color="auto" w:fill="auto"/>
          </w:tcPr>
          <w:p w:rsidR="007E3078" w:rsidRPr="00504291" w:rsidRDefault="007E3078" w:rsidP="00BF4022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7E3078" w:rsidRPr="00504291" w:rsidRDefault="007E3078" w:rsidP="00BF4022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504291">
              <w:rPr>
                <w:rFonts w:eastAsia="Times New Roman"/>
                <w:sz w:val="28"/>
                <w:szCs w:val="28"/>
                <w:lang w:eastAsia="en-US"/>
              </w:rPr>
              <w:t>Утверждаю</w:t>
            </w:r>
          </w:p>
          <w:p w:rsidR="007E3078" w:rsidRPr="00504291" w:rsidRDefault="007E3078" w:rsidP="00BF4022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504291">
              <w:rPr>
                <w:rFonts w:eastAsia="Times New Roman"/>
                <w:sz w:val="28"/>
                <w:szCs w:val="28"/>
                <w:lang w:eastAsia="en-US"/>
              </w:rPr>
              <w:t>Генеральный директор</w:t>
            </w:r>
          </w:p>
          <w:p w:rsidR="007E3078" w:rsidRPr="00504291" w:rsidRDefault="007E3078" w:rsidP="00BF4022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504291">
              <w:rPr>
                <w:rFonts w:eastAsia="Times New Roman"/>
                <w:sz w:val="28"/>
                <w:szCs w:val="28"/>
                <w:lang w:eastAsia="en-US"/>
              </w:rPr>
              <w:t>Фонда по сохранению развитию Соловецкого архипелага</w:t>
            </w:r>
          </w:p>
          <w:p w:rsidR="007E3078" w:rsidRPr="00504291" w:rsidRDefault="007E3078" w:rsidP="00BF4022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7E3078" w:rsidRPr="00504291" w:rsidRDefault="007E3078" w:rsidP="00BF4022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504291">
              <w:rPr>
                <w:rFonts w:eastAsia="Times New Roman"/>
                <w:sz w:val="28"/>
                <w:szCs w:val="28"/>
                <w:lang w:eastAsia="en-US"/>
              </w:rPr>
              <w:t xml:space="preserve">_________________А.В. Ходос </w:t>
            </w:r>
          </w:p>
          <w:p w:rsidR="007E3078" w:rsidRPr="00504291" w:rsidRDefault="007E3078" w:rsidP="00BF4022">
            <w:pPr>
              <w:spacing w:after="0"/>
              <w:ind w:firstLine="638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7E3078" w:rsidRPr="00504291" w:rsidRDefault="007E3078" w:rsidP="00BF4022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504291">
              <w:rPr>
                <w:rFonts w:eastAsia="Times New Roman"/>
                <w:sz w:val="28"/>
                <w:szCs w:val="28"/>
                <w:lang w:eastAsia="en-US"/>
              </w:rPr>
              <w:t>«___»________________2019 г.</w:t>
            </w:r>
          </w:p>
          <w:p w:rsidR="007E3078" w:rsidRPr="00504291" w:rsidRDefault="007E3078" w:rsidP="00BF4022">
            <w:pPr>
              <w:spacing w:after="0"/>
              <w:jc w:val="right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7E3078" w:rsidRDefault="007E3078" w:rsidP="00651E77">
      <w:pPr>
        <w:spacing w:after="0"/>
        <w:ind w:left="-284" w:firstLine="709"/>
        <w:jc w:val="center"/>
        <w:rPr>
          <w:b/>
          <w:sz w:val="28"/>
          <w:szCs w:val="28"/>
        </w:rPr>
      </w:pPr>
    </w:p>
    <w:p w:rsidR="007E3078" w:rsidRDefault="007E3078" w:rsidP="00651E77">
      <w:pPr>
        <w:spacing w:after="0"/>
        <w:ind w:left="-284" w:firstLine="709"/>
        <w:jc w:val="center"/>
        <w:rPr>
          <w:b/>
          <w:sz w:val="28"/>
          <w:szCs w:val="28"/>
        </w:rPr>
      </w:pPr>
    </w:p>
    <w:p w:rsidR="007E3078" w:rsidRDefault="007E3078" w:rsidP="00651E77">
      <w:pPr>
        <w:spacing w:after="0"/>
        <w:ind w:left="-284" w:firstLine="709"/>
        <w:jc w:val="center"/>
        <w:rPr>
          <w:b/>
          <w:sz w:val="28"/>
          <w:szCs w:val="28"/>
        </w:rPr>
      </w:pPr>
    </w:p>
    <w:p w:rsidR="00A42EAC" w:rsidRPr="00CB5260" w:rsidRDefault="00A42EAC" w:rsidP="00651E77">
      <w:pPr>
        <w:spacing w:after="0"/>
        <w:ind w:left="-284" w:firstLine="709"/>
        <w:jc w:val="center"/>
        <w:rPr>
          <w:b/>
          <w:sz w:val="28"/>
          <w:szCs w:val="28"/>
        </w:rPr>
      </w:pPr>
      <w:r w:rsidRPr="00CB5260">
        <w:rPr>
          <w:b/>
          <w:sz w:val="28"/>
          <w:szCs w:val="28"/>
        </w:rPr>
        <w:t>ТЕХНИЧЕСКОЕ ЗАДАНИЕ</w:t>
      </w:r>
    </w:p>
    <w:p w:rsidR="00D42A5C" w:rsidRPr="00F44544" w:rsidRDefault="00D42A5C" w:rsidP="00D42A5C">
      <w:pPr>
        <w:spacing w:after="0"/>
        <w:ind w:left="-284"/>
        <w:jc w:val="center"/>
        <w:rPr>
          <w:sz w:val="28"/>
          <w:szCs w:val="28"/>
        </w:rPr>
      </w:pPr>
      <w:r w:rsidRPr="00F44544">
        <w:rPr>
          <w:sz w:val="28"/>
          <w:szCs w:val="28"/>
        </w:rPr>
        <w:t xml:space="preserve">на выполнение </w:t>
      </w:r>
      <w:r w:rsidRPr="00141544">
        <w:rPr>
          <w:rStyle w:val="FontStyle27"/>
          <w:b w:val="0"/>
          <w:sz w:val="28"/>
          <w:szCs w:val="28"/>
        </w:rPr>
        <w:t>проектно-изыскательских работ</w:t>
      </w:r>
      <w:r w:rsidRPr="00F44544">
        <w:rPr>
          <w:rStyle w:val="FontStyle27"/>
          <w:sz w:val="28"/>
          <w:szCs w:val="28"/>
        </w:rPr>
        <w:t xml:space="preserve"> </w:t>
      </w:r>
      <w:r w:rsidRPr="00F44544">
        <w:rPr>
          <w:sz w:val="28"/>
          <w:szCs w:val="28"/>
        </w:rPr>
        <w:t xml:space="preserve">по </w:t>
      </w:r>
      <w:r w:rsidRPr="00F44544">
        <w:rPr>
          <w:bCs/>
          <w:sz w:val="28"/>
          <w:szCs w:val="28"/>
        </w:rPr>
        <w:t xml:space="preserve">объекту </w:t>
      </w:r>
      <w:r w:rsidRPr="00F44544">
        <w:rPr>
          <w:sz w:val="28"/>
          <w:szCs w:val="28"/>
        </w:rPr>
        <w:t xml:space="preserve">культурного наследия «Здание Общей трапезы на погребах, вторая половина </w:t>
      </w:r>
      <w:r w:rsidRPr="00F44544">
        <w:rPr>
          <w:sz w:val="28"/>
          <w:szCs w:val="28"/>
          <w:lang w:val="en-US"/>
        </w:rPr>
        <w:t>XVI</w:t>
      </w:r>
      <w:r w:rsidRPr="00F44544">
        <w:rPr>
          <w:sz w:val="28"/>
          <w:szCs w:val="28"/>
        </w:rPr>
        <w:t xml:space="preserve"> века, </w:t>
      </w:r>
    </w:p>
    <w:p w:rsidR="00D42A5C" w:rsidRPr="00F44544" w:rsidRDefault="00D42A5C" w:rsidP="00D42A5C">
      <w:pPr>
        <w:spacing w:after="0"/>
        <w:ind w:left="-284"/>
        <w:jc w:val="center"/>
        <w:rPr>
          <w:sz w:val="28"/>
          <w:szCs w:val="28"/>
        </w:rPr>
      </w:pPr>
      <w:r w:rsidRPr="00F44544">
        <w:rPr>
          <w:sz w:val="28"/>
          <w:szCs w:val="28"/>
          <w:lang w:val="en-US"/>
        </w:rPr>
        <w:t>XVIII</w:t>
      </w:r>
      <w:r w:rsidRPr="00F44544">
        <w:rPr>
          <w:sz w:val="28"/>
          <w:szCs w:val="28"/>
        </w:rPr>
        <w:t>-</w:t>
      </w:r>
      <w:r w:rsidRPr="00F44544">
        <w:rPr>
          <w:sz w:val="28"/>
          <w:szCs w:val="28"/>
          <w:lang w:val="en-US"/>
        </w:rPr>
        <w:t>XIX</w:t>
      </w:r>
      <w:r w:rsidRPr="00F44544">
        <w:rPr>
          <w:sz w:val="28"/>
          <w:szCs w:val="28"/>
        </w:rPr>
        <w:t xml:space="preserve"> века»</w:t>
      </w:r>
    </w:p>
    <w:p w:rsidR="001C638B" w:rsidRPr="00F44544" w:rsidRDefault="001C638B" w:rsidP="00AF3510">
      <w:pPr>
        <w:spacing w:after="0"/>
        <w:ind w:left="-284"/>
        <w:jc w:val="center"/>
        <w:rPr>
          <w:sz w:val="28"/>
          <w:szCs w:val="28"/>
        </w:rPr>
      </w:pPr>
    </w:p>
    <w:tbl>
      <w:tblPr>
        <w:tblW w:w="10114" w:type="dxa"/>
        <w:tblInd w:w="-1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835"/>
        <w:gridCol w:w="6428"/>
      </w:tblGrid>
      <w:tr w:rsidR="00141544" w:rsidRPr="00141544" w:rsidTr="00165F06">
        <w:trPr>
          <w:trHeight w:val="614"/>
          <w:tblHeader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14154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17DA3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141544">
            <w:pPr>
              <w:widowControl w:val="0"/>
              <w:tabs>
                <w:tab w:val="left" w:pos="619"/>
              </w:tabs>
              <w:suppressAutoHyphens/>
              <w:autoSpaceDE w:val="0"/>
              <w:snapToGrid w:val="0"/>
              <w:spacing w:after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A17DA3">
              <w:rPr>
                <w:b/>
                <w:sz w:val="28"/>
                <w:szCs w:val="28"/>
                <w:lang w:eastAsia="ar-SA"/>
              </w:rPr>
              <w:t>Перечень основных требований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14154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/>
              <w:ind w:firstLine="126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17DA3">
              <w:rPr>
                <w:b/>
                <w:sz w:val="28"/>
                <w:szCs w:val="28"/>
              </w:rPr>
              <w:t>Содержание основных требований</w:t>
            </w:r>
          </w:p>
        </w:tc>
      </w:tr>
      <w:tr w:rsidR="00141544" w:rsidRPr="00141544" w:rsidTr="00165F06">
        <w:tc>
          <w:tcPr>
            <w:tcW w:w="10114" w:type="dxa"/>
            <w:gridSpan w:val="3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14154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17DA3">
              <w:rPr>
                <w:b/>
                <w:sz w:val="28"/>
                <w:szCs w:val="28"/>
              </w:rPr>
              <w:t>1. Общие сведения</w:t>
            </w:r>
          </w:p>
        </w:tc>
      </w:tr>
      <w:tr w:rsidR="00141544" w:rsidRPr="00141544" w:rsidTr="00165F06">
        <w:trPr>
          <w:trHeight w:val="827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right="1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1.1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Наименование объекта, юридический адрес.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C941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Объект культурного наследия федерального значения «Ансамбль Соловецкого монастыря: Здание Общей трапезы на погребах» вторая половина XVI в., XVIII-XIX вв.», входящий в состав объекта культурного наследия федерального значения «Ансамбль Соловецкого монастыря и отдельные сооружения островов Соловецкого архипелага, XVI век – первая половина ХХ века». (Архангельская область, Приморский район)</w:t>
            </w:r>
          </w:p>
          <w:p w:rsidR="00141544" w:rsidRPr="00A17DA3" w:rsidRDefault="00141544" w:rsidP="00C941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(Проект реставрации и приспособления к современному использованию).</w:t>
            </w:r>
          </w:p>
        </w:tc>
      </w:tr>
      <w:tr w:rsidR="00141544" w:rsidRPr="00141544" w:rsidTr="00165F06">
        <w:trPr>
          <w:trHeight w:val="474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right="1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1.2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Месторасположение объекта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bCs/>
                <w:sz w:val="28"/>
                <w:szCs w:val="28"/>
              </w:rPr>
              <w:t>Архангельская область, Приморский р-н, о. Большой Соловецкий, Набережная бухты Благополучия, д. 1, корп. 9.</w:t>
            </w:r>
          </w:p>
        </w:tc>
      </w:tr>
      <w:tr w:rsidR="00141544" w:rsidRPr="00141544" w:rsidTr="00165F06">
        <w:trPr>
          <w:trHeight w:val="2109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Основание для проектирования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Указ Президента Российской Федерации от 06.04.2018 № 145 «О создании Фонда по сохранению и развитию Соловецкого архипелага»;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Постановление Правительства Российской Федерации от 27.08.2018 № 998 «Об утверждении Правил 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архипелаге».</w:t>
            </w:r>
          </w:p>
        </w:tc>
      </w:tr>
      <w:tr w:rsidR="00141544" w:rsidRPr="00141544" w:rsidTr="00165F06">
        <w:trPr>
          <w:trHeight w:val="129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right="1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1.4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Заказчик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Фонд по сохранению и развитию Соловецкого архипелага.</w:t>
            </w:r>
          </w:p>
        </w:tc>
      </w:tr>
      <w:tr w:rsidR="00D20C3B" w:rsidRPr="00141544" w:rsidTr="00165F06">
        <w:trPr>
          <w:trHeight w:val="211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D20C3B" w:rsidRPr="00A17DA3" w:rsidRDefault="008A37D3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right="1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1.5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D20C3B" w:rsidRPr="00A17DA3" w:rsidRDefault="00D20C3B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Пользователь</w:t>
            </w:r>
          </w:p>
        </w:tc>
        <w:tc>
          <w:tcPr>
            <w:tcW w:w="6428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D20C3B" w:rsidRPr="00A17DA3" w:rsidRDefault="008A37D3" w:rsidP="009F06E6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  <w:lang w:eastAsia="ar-SA"/>
              </w:rPr>
            </w:pPr>
            <w:r w:rsidRPr="00A17DA3">
              <w:rPr>
                <w:sz w:val="28"/>
                <w:szCs w:val="28"/>
              </w:rPr>
              <w:t>Религиозная организация «Спасо-Преображенский Соловецкий ставропигиальный мужской монастырь Русской Православной Церкви (Московский Патриархат)»</w:t>
            </w:r>
            <w:r w:rsidR="009F06E6" w:rsidRPr="00A17DA3">
              <w:rPr>
                <w:sz w:val="28"/>
                <w:szCs w:val="28"/>
              </w:rPr>
              <w:t xml:space="preserve"> </w:t>
            </w:r>
            <w:r w:rsidR="009F06E6" w:rsidRPr="00A17DA3">
              <w:rPr>
                <w:sz w:val="28"/>
                <w:szCs w:val="28"/>
                <w:lang w:eastAsia="ar-SA"/>
              </w:rPr>
              <w:t>(далее–Монастырь)</w:t>
            </w:r>
            <w:r w:rsidRPr="00A17DA3">
              <w:rPr>
                <w:sz w:val="28"/>
                <w:szCs w:val="28"/>
              </w:rPr>
              <w:t>, ФГБУК «Соловецкий государственный историко-архитектурный и природный музей-заповедник»</w:t>
            </w:r>
            <w:r w:rsidR="00D20C3B" w:rsidRPr="00A17DA3">
              <w:rPr>
                <w:sz w:val="28"/>
                <w:szCs w:val="28"/>
                <w:lang w:eastAsia="ar-SA"/>
              </w:rPr>
              <w:t xml:space="preserve"> </w:t>
            </w:r>
          </w:p>
        </w:tc>
      </w:tr>
      <w:tr w:rsidR="00141544" w:rsidRPr="00141544" w:rsidTr="00165F06">
        <w:trPr>
          <w:trHeight w:val="211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8A37D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right="1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1.</w:t>
            </w:r>
            <w:r w:rsidR="008A37D3" w:rsidRPr="00A17DA3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Назначение объекта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  <w:lang w:eastAsia="ar-SA"/>
              </w:rPr>
              <w:t>Организация круглогодичного питания монастырской братии</w:t>
            </w:r>
          </w:p>
        </w:tc>
      </w:tr>
      <w:tr w:rsidR="00141544" w:rsidRPr="00141544" w:rsidTr="00165F06">
        <w:trPr>
          <w:trHeight w:val="79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8A37D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right="1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1.</w:t>
            </w:r>
            <w:r w:rsidR="008A37D3" w:rsidRPr="00A17DA3">
              <w:rPr>
                <w:sz w:val="28"/>
                <w:szCs w:val="28"/>
              </w:rPr>
              <w:t>7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8A37D3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Вид </w:t>
            </w:r>
            <w:r w:rsidR="008A37D3" w:rsidRPr="00A17DA3">
              <w:rPr>
                <w:sz w:val="28"/>
                <w:szCs w:val="28"/>
              </w:rPr>
              <w:t>Работ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Реставрация с приспособлением к современному использованию</w:t>
            </w:r>
          </w:p>
        </w:tc>
      </w:tr>
      <w:tr w:rsidR="00141544" w:rsidRPr="00141544" w:rsidTr="00165F06">
        <w:trPr>
          <w:trHeight w:val="79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8A37D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right="1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1.</w:t>
            </w:r>
            <w:r w:rsidR="008A37D3" w:rsidRPr="00A17DA3">
              <w:rPr>
                <w:sz w:val="28"/>
                <w:szCs w:val="28"/>
              </w:rPr>
              <w:t>8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Основные технико-экономические показатели существующего объекта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Общая площадь: 1</w:t>
            </w:r>
            <w:r w:rsidR="008A37D3" w:rsidRPr="00A17DA3">
              <w:rPr>
                <w:sz w:val="28"/>
                <w:szCs w:val="28"/>
              </w:rPr>
              <w:t>273</w:t>
            </w:r>
            <w:r w:rsidRPr="00A17DA3">
              <w:rPr>
                <w:sz w:val="28"/>
                <w:szCs w:val="28"/>
              </w:rPr>
              <w:t xml:space="preserve"> м2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Строительный объем объекта – 7 396  куб. м</w:t>
            </w:r>
          </w:p>
          <w:p w:rsidR="00141544" w:rsidRPr="00A17DA3" w:rsidRDefault="00141544" w:rsidP="008A37D3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Этажность – </w:t>
            </w:r>
            <w:r w:rsidR="008A37D3" w:rsidRPr="00A17DA3">
              <w:rPr>
                <w:sz w:val="28"/>
                <w:szCs w:val="28"/>
              </w:rPr>
              <w:t>2</w:t>
            </w:r>
            <w:r w:rsidRPr="00A17DA3">
              <w:rPr>
                <w:sz w:val="28"/>
                <w:szCs w:val="28"/>
              </w:rPr>
              <w:t xml:space="preserve"> эт.</w:t>
            </w:r>
          </w:p>
        </w:tc>
      </w:tr>
      <w:tr w:rsidR="00141544" w:rsidRPr="00141544" w:rsidTr="00165F06">
        <w:trPr>
          <w:trHeight w:val="297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8A37D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1.</w:t>
            </w:r>
            <w:r w:rsidR="008A37D3" w:rsidRPr="00A17DA3"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Сведения об участке и планировочных ограничениях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spacing w:after="0"/>
              <w:contextualSpacing/>
              <w:rPr>
                <w:iCs/>
                <w:sz w:val="28"/>
                <w:szCs w:val="28"/>
                <w:shd w:val="clear" w:color="auto" w:fill="FFFFFF"/>
              </w:rPr>
            </w:pPr>
            <w:r w:rsidRPr="00A17DA3">
              <w:rPr>
                <w:iCs/>
                <w:sz w:val="28"/>
                <w:szCs w:val="28"/>
                <w:shd w:val="clear" w:color="auto" w:fill="FFFFFF"/>
              </w:rPr>
              <w:t xml:space="preserve">«Ансамбль Соловецкого монастыря: Здание Общей трапезы на погребах» вторая половина XVI в., XVIII-XIX вв.» является объектом культурного наследия федерального значения, входящим в состав объекта культурного наследия федерального значения «Ансамбль Соловецкого монастыря и </w:t>
            </w:r>
            <w:r w:rsidRPr="00A17DA3">
              <w:rPr>
                <w:iCs/>
                <w:sz w:val="28"/>
                <w:szCs w:val="28"/>
                <w:shd w:val="clear" w:color="auto" w:fill="FFFFFF"/>
              </w:rPr>
              <w:lastRenderedPageBreak/>
              <w:t>отдельные сооружения островов Соловецкого архипелага, XVI век – первая половина ХХ века».</w:t>
            </w:r>
          </w:p>
          <w:p w:rsidR="00141544" w:rsidRPr="00A17DA3" w:rsidRDefault="00141544" w:rsidP="00C941A0">
            <w:pPr>
              <w:widowControl w:val="0"/>
              <w:suppressAutoHyphens/>
              <w:spacing w:after="0"/>
              <w:contextualSpacing/>
              <w:rPr>
                <w:iCs/>
                <w:sz w:val="28"/>
                <w:szCs w:val="28"/>
                <w:shd w:val="clear" w:color="auto" w:fill="FFFFFF"/>
              </w:rPr>
            </w:pPr>
            <w:r w:rsidRPr="00A17DA3">
              <w:rPr>
                <w:iCs/>
                <w:sz w:val="28"/>
                <w:szCs w:val="28"/>
                <w:shd w:val="clear" w:color="auto" w:fill="FFFFFF"/>
              </w:rPr>
              <w:t>Соловецкий архипелаг включен в Список всемирного наследия ЮНЕСКО.</w:t>
            </w:r>
          </w:p>
          <w:p w:rsidR="00141544" w:rsidRPr="00A17DA3" w:rsidRDefault="00141544" w:rsidP="00C941A0">
            <w:pPr>
              <w:widowControl w:val="0"/>
              <w:suppressAutoHyphens/>
              <w:spacing w:after="0"/>
              <w:contextualSpacing/>
              <w:rPr>
                <w:iCs/>
                <w:sz w:val="28"/>
                <w:szCs w:val="28"/>
                <w:shd w:val="clear" w:color="auto" w:fill="FFFFFF"/>
              </w:rPr>
            </w:pPr>
            <w:r w:rsidRPr="00A17DA3">
              <w:rPr>
                <w:iCs/>
                <w:sz w:val="28"/>
                <w:szCs w:val="28"/>
                <w:shd w:val="clear" w:color="auto" w:fill="FFFFFF"/>
              </w:rPr>
              <w:t>Граница территории объекта культурного наследия федерального значения «Ансамбль Соловецкого монастыря» утверждена постановлением инспекции по надзору за сохранностью памятников истории и культуры Архангельской области от 06.08.2010 № 20.</w:t>
            </w:r>
          </w:p>
          <w:p w:rsidR="00141544" w:rsidRPr="00A17DA3" w:rsidRDefault="00141544" w:rsidP="00C941A0">
            <w:pPr>
              <w:widowControl w:val="0"/>
              <w:suppressAutoHyphens/>
              <w:spacing w:after="0"/>
              <w:contextualSpacing/>
              <w:rPr>
                <w:iCs/>
                <w:sz w:val="28"/>
                <w:szCs w:val="28"/>
                <w:shd w:val="clear" w:color="auto" w:fill="FFFFFF"/>
              </w:rPr>
            </w:pPr>
            <w:r w:rsidRPr="00A17DA3">
              <w:rPr>
                <w:iCs/>
                <w:sz w:val="28"/>
                <w:szCs w:val="28"/>
                <w:shd w:val="clear" w:color="auto" w:fill="FFFFFF"/>
              </w:rPr>
              <w:t>Зона охраны объекта установлена приказом Министерства культуры Российской Федерации от 24.12.2013 № 2333.</w:t>
            </w:r>
          </w:p>
          <w:p w:rsidR="00141544" w:rsidRPr="00A17DA3" w:rsidRDefault="00141544" w:rsidP="00C941A0">
            <w:pPr>
              <w:widowControl w:val="0"/>
              <w:suppressAutoHyphens/>
              <w:spacing w:after="0"/>
              <w:contextualSpacing/>
              <w:rPr>
                <w:iCs/>
                <w:sz w:val="28"/>
                <w:szCs w:val="28"/>
                <w:shd w:val="clear" w:color="auto" w:fill="FFFFFF"/>
              </w:rPr>
            </w:pPr>
            <w:r w:rsidRPr="00A17DA3">
              <w:rPr>
                <w:iCs/>
                <w:sz w:val="28"/>
                <w:szCs w:val="28"/>
                <w:shd w:val="clear" w:color="auto" w:fill="FFFFFF"/>
              </w:rPr>
              <w:t xml:space="preserve">Земельный участок с кадастровым номером 29:17:010101:77. Адрес участка: Архангельская область, Приморский район, поселок Соловецкий, Набережная бухты Благополучия, дом 1. </w:t>
            </w:r>
          </w:p>
          <w:p w:rsidR="00141544" w:rsidRPr="00A17DA3" w:rsidRDefault="00141544" w:rsidP="00C941A0">
            <w:pPr>
              <w:widowControl w:val="0"/>
              <w:suppressAutoHyphens/>
              <w:spacing w:after="0"/>
              <w:contextualSpacing/>
              <w:rPr>
                <w:iCs/>
                <w:sz w:val="28"/>
                <w:szCs w:val="28"/>
                <w:shd w:val="clear" w:color="auto" w:fill="FFFFFF"/>
              </w:rPr>
            </w:pPr>
            <w:r w:rsidRPr="00A17DA3">
              <w:rPr>
                <w:iCs/>
                <w:sz w:val="28"/>
                <w:szCs w:val="28"/>
                <w:shd w:val="clear" w:color="auto" w:fill="FFFFFF"/>
              </w:rPr>
              <w:t>В геоморфологическом отношении территория Соловецкого кремля ра</w:t>
            </w:r>
            <w:r w:rsidR="00F8057E" w:rsidRPr="00A17DA3">
              <w:rPr>
                <w:iCs/>
                <w:sz w:val="28"/>
                <w:szCs w:val="28"/>
                <w:shd w:val="clear" w:color="auto" w:fill="FFFFFF"/>
              </w:rPr>
              <w:t>сполагается на ледниковом холме</w:t>
            </w:r>
            <w:r w:rsidRPr="00A17DA3">
              <w:rPr>
                <w:iCs/>
                <w:sz w:val="28"/>
                <w:szCs w:val="28"/>
                <w:shd w:val="clear" w:color="auto" w:fill="FFFFFF"/>
              </w:rPr>
              <w:t xml:space="preserve"> в пределах </w:t>
            </w:r>
            <w:r w:rsidR="00F8057E" w:rsidRPr="00A17DA3">
              <w:rPr>
                <w:iCs/>
                <w:sz w:val="28"/>
                <w:szCs w:val="28"/>
                <w:shd w:val="clear" w:color="auto" w:fill="FFFFFF"/>
              </w:rPr>
              <w:t>абсолютных отметок 2,71-13,65 м</w:t>
            </w:r>
            <w:r w:rsidRPr="00A17DA3">
              <w:rPr>
                <w:iCs/>
                <w:sz w:val="28"/>
                <w:szCs w:val="28"/>
                <w:shd w:val="clear" w:color="auto" w:fill="FFFFFF"/>
              </w:rPr>
              <w:t xml:space="preserve"> между искусственно созданным Святым озером и бухтой Благополучия. Кремль и набережная Святого озера частично располагаются на искусст</w:t>
            </w:r>
            <w:r w:rsidR="00F8057E" w:rsidRPr="00A17DA3">
              <w:rPr>
                <w:iCs/>
                <w:sz w:val="28"/>
                <w:szCs w:val="28"/>
                <w:shd w:val="clear" w:color="auto" w:fill="FFFFFF"/>
              </w:rPr>
              <w:t>венно спланированной территории</w:t>
            </w:r>
            <w:r w:rsidRPr="00A17DA3">
              <w:rPr>
                <w:iCs/>
                <w:sz w:val="28"/>
                <w:szCs w:val="28"/>
                <w:shd w:val="clear" w:color="auto" w:fill="FFFFFF"/>
              </w:rPr>
              <w:t xml:space="preserve"> с о</w:t>
            </w:r>
            <w:r w:rsidR="00F8057E" w:rsidRPr="00A17DA3">
              <w:rPr>
                <w:iCs/>
                <w:sz w:val="28"/>
                <w:szCs w:val="28"/>
                <w:shd w:val="clear" w:color="auto" w:fill="FFFFFF"/>
              </w:rPr>
              <w:t>бщим уклоном с востока на запад</w:t>
            </w:r>
            <w:r w:rsidRPr="00A17DA3">
              <w:rPr>
                <w:iCs/>
                <w:sz w:val="28"/>
                <w:szCs w:val="28"/>
                <w:shd w:val="clear" w:color="auto" w:fill="FFFFFF"/>
              </w:rPr>
              <w:t xml:space="preserve"> в сторону бухты Благополучия с перепадом отметок до 7,0 м, а в направлении север-юг </w:t>
            </w:r>
            <w:r w:rsidR="00F8057E" w:rsidRPr="00A17DA3">
              <w:rPr>
                <w:iCs/>
                <w:sz w:val="28"/>
                <w:szCs w:val="28"/>
                <w:shd w:val="clear" w:color="auto" w:fill="FFFFFF"/>
              </w:rPr>
              <w:t xml:space="preserve">– </w:t>
            </w:r>
            <w:r w:rsidRPr="00A17DA3">
              <w:rPr>
                <w:iCs/>
                <w:sz w:val="28"/>
                <w:szCs w:val="28"/>
                <w:shd w:val="clear" w:color="auto" w:fill="FFFFFF"/>
              </w:rPr>
              <w:t>до 5,6 м. Набережная охватывает весь западный берег Святого озера.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iCs/>
                <w:sz w:val="28"/>
                <w:szCs w:val="28"/>
                <w:shd w:val="clear" w:color="auto" w:fill="FFFFFF"/>
              </w:rPr>
              <w:t>Здание Общей трапезы на погребах расположено в западной части комплекса монастырских зданий, вплотную к крепостной стене и продолжает лицевые фасады Квасоваренного и Поваренного корпусов.</w:t>
            </w:r>
          </w:p>
        </w:tc>
      </w:tr>
      <w:tr w:rsidR="00141544" w:rsidRPr="00141544" w:rsidTr="00165F06">
        <w:trPr>
          <w:trHeight w:val="153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8A37D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1.</w:t>
            </w:r>
            <w:r w:rsidR="008A37D3" w:rsidRPr="00A17DA3">
              <w:rPr>
                <w:sz w:val="28"/>
                <w:szCs w:val="28"/>
              </w:rPr>
              <w:t>10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Бюджет Российской Федерации</w:t>
            </w:r>
          </w:p>
        </w:tc>
      </w:tr>
      <w:tr w:rsidR="00141544" w:rsidRPr="00141544" w:rsidTr="00165F06">
        <w:tc>
          <w:tcPr>
            <w:tcW w:w="10114" w:type="dxa"/>
            <w:gridSpan w:val="3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41544" w:rsidRPr="00A17DA3" w:rsidRDefault="00141544" w:rsidP="00C941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17DA3">
              <w:rPr>
                <w:b/>
                <w:sz w:val="28"/>
                <w:szCs w:val="28"/>
              </w:rPr>
              <w:t>2. Основные требования к проектным решениям и рабочей документации</w:t>
            </w:r>
          </w:p>
        </w:tc>
      </w:tr>
      <w:tr w:rsidR="00141544" w:rsidRPr="00141544" w:rsidTr="00165F06">
        <w:trPr>
          <w:trHeight w:val="770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2.1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Стадийность проектирования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AF1D60" w:rsidRPr="00A17DA3" w:rsidRDefault="00AF1D60" w:rsidP="00F8057E">
            <w:pPr>
              <w:pStyle w:val="af6"/>
              <w:numPr>
                <w:ilvl w:val="0"/>
                <w:numId w:val="48"/>
              </w:numPr>
              <w:spacing w:after="0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Обследования и инженерные изыскания;</w:t>
            </w:r>
          </w:p>
          <w:p w:rsidR="00AF1D60" w:rsidRPr="00A17DA3" w:rsidRDefault="00AF1D60" w:rsidP="00F8057E">
            <w:pPr>
              <w:pStyle w:val="af6"/>
              <w:numPr>
                <w:ilvl w:val="0"/>
                <w:numId w:val="48"/>
              </w:numPr>
              <w:spacing w:after="0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Проектная документация, в т.ч.</w:t>
            </w:r>
          </w:p>
          <w:p w:rsidR="00AF1D60" w:rsidRPr="00A17DA3" w:rsidRDefault="00AF1D60" w:rsidP="00AF1D60">
            <w:pPr>
              <w:pStyle w:val="af6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проектная документация,            </w:t>
            </w:r>
          </w:p>
          <w:p w:rsidR="00AF1D60" w:rsidRPr="00A17DA3" w:rsidRDefault="00AF1D60" w:rsidP="00AF1D60">
            <w:pPr>
              <w:pStyle w:val="af6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научно-проектная документация;</w:t>
            </w:r>
          </w:p>
          <w:p w:rsidR="00AF1D60" w:rsidRPr="00A17DA3" w:rsidRDefault="00AF1D60" w:rsidP="00AF1D60">
            <w:pPr>
              <w:shd w:val="clear" w:color="auto" w:fill="FFFFFF"/>
              <w:tabs>
                <w:tab w:val="left" w:pos="669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– архитектурно-художественные решения интерьеров.</w:t>
            </w:r>
          </w:p>
          <w:p w:rsidR="00141544" w:rsidRPr="00A17DA3" w:rsidRDefault="00AF1D60" w:rsidP="009834D8">
            <w:pPr>
              <w:pStyle w:val="af6"/>
              <w:numPr>
                <w:ilvl w:val="0"/>
                <w:numId w:val="48"/>
              </w:numPr>
              <w:shd w:val="clear" w:color="auto" w:fill="FFFFFF"/>
              <w:tabs>
                <w:tab w:val="left" w:pos="385"/>
                <w:tab w:val="left" w:pos="669"/>
              </w:tabs>
              <w:suppressAutoHyphens/>
              <w:spacing w:after="0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Рабочая документация.</w:t>
            </w:r>
            <w:r w:rsidR="009834D8">
              <w:rPr>
                <w:sz w:val="28"/>
                <w:szCs w:val="28"/>
              </w:rPr>
              <w:t xml:space="preserve">  </w:t>
            </w:r>
          </w:p>
        </w:tc>
      </w:tr>
      <w:tr w:rsidR="00141544" w:rsidRPr="00141544" w:rsidTr="00165F06">
        <w:trPr>
          <w:trHeight w:val="338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2.2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uppressAutoHyphens/>
              <w:spacing w:after="0"/>
              <w:contextualSpacing/>
              <w:rPr>
                <w:bCs/>
                <w:sz w:val="28"/>
                <w:szCs w:val="28"/>
              </w:rPr>
            </w:pPr>
            <w:r w:rsidRPr="00A17DA3">
              <w:rPr>
                <w:bCs/>
                <w:sz w:val="28"/>
                <w:szCs w:val="28"/>
              </w:rPr>
              <w:t>Исходно-разрешительная документация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качестве исходных данных при разработке проектной документации использовать:</w:t>
            </w:r>
          </w:p>
          <w:p w:rsidR="005F2113" w:rsidRPr="00A17DA3" w:rsidRDefault="005F2113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эскиз росписи трапезного зала для братии монастыря, согласованный Монастырем;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научно-проектн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документаци</w:t>
            </w:r>
            <w:r w:rsidR="005F2113" w:rsidRPr="00A17DA3">
              <w:rPr>
                <w:sz w:val="28"/>
                <w:szCs w:val="28"/>
              </w:rPr>
              <w:t>я</w:t>
            </w:r>
            <w:r w:rsidRPr="00A17DA3">
              <w:rPr>
                <w:sz w:val="28"/>
                <w:szCs w:val="28"/>
              </w:rPr>
              <w:t xml:space="preserve"> для проведения работ по сохранению объекта культурного наследия «Здание Общей трапезы на погребах, вторая половина XVI века, XVIII - XIX века» Архангельская обл., Приморский р-н, пос. Соловецкий, Набережная бухты Благополучия, д.1, корп. 9, разработанная ФГУП </w:t>
            </w:r>
            <w:r w:rsidR="005F2113" w:rsidRPr="00A17DA3">
              <w:rPr>
                <w:sz w:val="28"/>
                <w:szCs w:val="28"/>
              </w:rPr>
              <w:t>«</w:t>
            </w:r>
            <w:r w:rsidRPr="00A17DA3">
              <w:rPr>
                <w:sz w:val="28"/>
                <w:szCs w:val="28"/>
              </w:rPr>
              <w:t>ЦНРПМ</w:t>
            </w:r>
            <w:r w:rsidR="005F2113" w:rsidRPr="00A17DA3">
              <w:rPr>
                <w:sz w:val="28"/>
                <w:szCs w:val="28"/>
              </w:rPr>
              <w:t>»</w:t>
            </w:r>
            <w:r w:rsidRPr="00A17DA3">
              <w:rPr>
                <w:sz w:val="28"/>
                <w:szCs w:val="28"/>
              </w:rPr>
              <w:t xml:space="preserve"> в рамках государственного контракта от 27.07.2018 № 33/18 ЗОТ;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проектн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документаци</w:t>
            </w:r>
            <w:r w:rsidR="005F2113" w:rsidRPr="00A17DA3">
              <w:rPr>
                <w:sz w:val="28"/>
                <w:szCs w:val="28"/>
              </w:rPr>
              <w:t>я</w:t>
            </w:r>
            <w:r w:rsidRPr="00A17DA3">
              <w:rPr>
                <w:sz w:val="28"/>
                <w:szCs w:val="28"/>
              </w:rPr>
              <w:t xml:space="preserve"> для проведения реставрационных работ на объекте культурного наследия «Ансамбль Соловецкого монастыря и отдельные сооружения островов Соловецкого архипелага, ХIV век - первая половина ХХ века. Крепость с башнями и пряслами. Внутриплощадочные сети» (Архангельская обл., пос. Соловецкий, набережная бухты Благополучия), ФГУП </w:t>
            </w:r>
            <w:r w:rsidR="005F2113" w:rsidRPr="00A17DA3">
              <w:rPr>
                <w:sz w:val="28"/>
                <w:szCs w:val="28"/>
              </w:rPr>
              <w:t>«</w:t>
            </w:r>
            <w:r w:rsidRPr="00A17DA3">
              <w:rPr>
                <w:sz w:val="28"/>
                <w:szCs w:val="28"/>
              </w:rPr>
              <w:t>ЦНРПМ</w:t>
            </w:r>
            <w:r w:rsidR="005F2113" w:rsidRPr="00A17DA3">
              <w:rPr>
                <w:sz w:val="28"/>
                <w:szCs w:val="28"/>
              </w:rPr>
              <w:t>»</w:t>
            </w:r>
            <w:r w:rsidRPr="00A17DA3">
              <w:rPr>
                <w:sz w:val="28"/>
                <w:szCs w:val="28"/>
              </w:rPr>
              <w:t xml:space="preserve"> по государств</w:t>
            </w:r>
            <w:r w:rsidR="005F2113" w:rsidRPr="00A17DA3">
              <w:rPr>
                <w:sz w:val="28"/>
                <w:szCs w:val="28"/>
              </w:rPr>
              <w:t xml:space="preserve">енному контракту от 06.07.2016 </w:t>
            </w:r>
            <w:r w:rsidRPr="00A17DA3">
              <w:rPr>
                <w:sz w:val="28"/>
                <w:szCs w:val="28"/>
              </w:rPr>
              <w:t>№ 0379-ЦР/10-16;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научно-проектн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документаци</w:t>
            </w:r>
            <w:r w:rsidR="005F2113" w:rsidRPr="00A17DA3">
              <w:rPr>
                <w:sz w:val="28"/>
                <w:szCs w:val="28"/>
              </w:rPr>
              <w:t>я</w:t>
            </w:r>
            <w:r w:rsidRPr="00A17DA3">
              <w:rPr>
                <w:sz w:val="28"/>
                <w:szCs w:val="28"/>
              </w:rPr>
              <w:t xml:space="preserve"> «Проект реставрации и приспособления памятника архитектуры XVI - XIX вв. – Здания общей трапезы на погребах в Спасо-Преображенском Соловецком Ставропигиальном монастыре (корректировка)», разработанная ФГУП </w:t>
            </w:r>
            <w:r w:rsidR="005F2113" w:rsidRPr="00A17DA3">
              <w:rPr>
                <w:sz w:val="28"/>
                <w:szCs w:val="28"/>
              </w:rPr>
              <w:t>«</w:t>
            </w:r>
            <w:r w:rsidRPr="00A17DA3">
              <w:rPr>
                <w:sz w:val="28"/>
                <w:szCs w:val="28"/>
              </w:rPr>
              <w:t>ЦНРПМ</w:t>
            </w:r>
            <w:r w:rsidR="005F2113" w:rsidRPr="00A17DA3">
              <w:rPr>
                <w:sz w:val="28"/>
                <w:szCs w:val="28"/>
              </w:rPr>
              <w:t>»</w:t>
            </w:r>
            <w:r w:rsidRPr="00A17DA3">
              <w:rPr>
                <w:sz w:val="28"/>
                <w:szCs w:val="28"/>
              </w:rPr>
              <w:t xml:space="preserve"> по государственному контракту от 13.07.2012        </w:t>
            </w:r>
            <w:r w:rsidR="005F2113" w:rsidRPr="00A17DA3">
              <w:rPr>
                <w:sz w:val="28"/>
                <w:szCs w:val="28"/>
              </w:rPr>
              <w:t xml:space="preserve">           </w:t>
            </w:r>
            <w:r w:rsidRPr="00A17DA3">
              <w:rPr>
                <w:sz w:val="28"/>
                <w:szCs w:val="28"/>
              </w:rPr>
              <w:t>№ 1762-01-41/10-12;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проектн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документаци</w:t>
            </w:r>
            <w:r w:rsidR="005F2113" w:rsidRPr="00A17DA3">
              <w:rPr>
                <w:sz w:val="28"/>
                <w:szCs w:val="28"/>
              </w:rPr>
              <w:t>я</w:t>
            </w:r>
            <w:r w:rsidRPr="00A17DA3">
              <w:rPr>
                <w:sz w:val="28"/>
                <w:szCs w:val="28"/>
              </w:rPr>
              <w:t xml:space="preserve"> по объекту «Продолжение разработки проектной документации для реставрации объектов культурного наследия (памятников истории и культуры) религиозного назначения Спасо-Преображенского мужского </w:t>
            </w:r>
            <w:r w:rsidRPr="00A17DA3">
              <w:rPr>
                <w:sz w:val="28"/>
                <w:szCs w:val="28"/>
              </w:rPr>
              <w:lastRenderedPageBreak/>
              <w:t>монастыря. Здание общей трапезы на погребах. (Архангельская область, Приморский район, пос. Соловецкий, набережная бухты Благополучия)», разработанн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ООО «ПИИ «Облстройпроект» на основании государственного контракта от 27.09.2013 № 3374-01-41/10-13;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научно-проектн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документаци</w:t>
            </w:r>
            <w:r w:rsidR="005F2113" w:rsidRPr="00A17DA3">
              <w:rPr>
                <w:sz w:val="28"/>
                <w:szCs w:val="28"/>
              </w:rPr>
              <w:t>я</w:t>
            </w:r>
            <w:r w:rsidRPr="00A17DA3">
              <w:rPr>
                <w:sz w:val="28"/>
                <w:szCs w:val="28"/>
              </w:rPr>
              <w:t>, разработанн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ФГУП </w:t>
            </w:r>
            <w:r w:rsidR="005F2113" w:rsidRPr="00A17DA3">
              <w:rPr>
                <w:sz w:val="28"/>
                <w:szCs w:val="28"/>
              </w:rPr>
              <w:t>«</w:t>
            </w:r>
            <w:r w:rsidRPr="00A17DA3">
              <w:rPr>
                <w:sz w:val="28"/>
                <w:szCs w:val="28"/>
              </w:rPr>
              <w:t>ЦНРПМ</w:t>
            </w:r>
            <w:r w:rsidR="005F2113" w:rsidRPr="00A17DA3">
              <w:rPr>
                <w:sz w:val="28"/>
                <w:szCs w:val="28"/>
              </w:rPr>
              <w:t>»</w:t>
            </w:r>
            <w:r w:rsidRPr="00A17DA3">
              <w:rPr>
                <w:sz w:val="28"/>
                <w:szCs w:val="28"/>
              </w:rPr>
              <w:t xml:space="preserve"> по заказу Министерства культуры Российской Федерации (государственный контракт от 16.06.2009 № 1658-01-41/04-БТ);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научно-проектн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документаци</w:t>
            </w:r>
            <w:r w:rsidR="005F2113" w:rsidRPr="00A17DA3">
              <w:rPr>
                <w:sz w:val="28"/>
                <w:szCs w:val="28"/>
              </w:rPr>
              <w:t>я</w:t>
            </w:r>
            <w:r w:rsidRPr="00A17DA3">
              <w:rPr>
                <w:sz w:val="28"/>
                <w:szCs w:val="28"/>
              </w:rPr>
              <w:t>, разработанн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ФГУП </w:t>
            </w:r>
            <w:r w:rsidR="005F2113" w:rsidRPr="00A17DA3">
              <w:rPr>
                <w:sz w:val="28"/>
                <w:szCs w:val="28"/>
              </w:rPr>
              <w:t>«</w:t>
            </w:r>
            <w:r w:rsidRPr="00A17DA3">
              <w:rPr>
                <w:sz w:val="28"/>
                <w:szCs w:val="28"/>
              </w:rPr>
              <w:t>ЦНРПМ</w:t>
            </w:r>
            <w:r w:rsidR="005F2113" w:rsidRPr="00A17DA3">
              <w:rPr>
                <w:sz w:val="28"/>
                <w:szCs w:val="28"/>
              </w:rPr>
              <w:t>»</w:t>
            </w:r>
            <w:r w:rsidRPr="00A17DA3">
              <w:rPr>
                <w:sz w:val="28"/>
                <w:szCs w:val="28"/>
              </w:rPr>
              <w:t xml:space="preserve"> по заказу Министерства культуры Российской Федерации (государственный контракт от 18.05.2011 № 910-01-41/10-11);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научно-проектн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документаци</w:t>
            </w:r>
            <w:r w:rsidR="005F2113" w:rsidRPr="00A17DA3">
              <w:rPr>
                <w:sz w:val="28"/>
                <w:szCs w:val="28"/>
              </w:rPr>
              <w:t>я</w:t>
            </w:r>
            <w:r w:rsidRPr="00A17DA3">
              <w:rPr>
                <w:sz w:val="28"/>
                <w:szCs w:val="28"/>
              </w:rPr>
              <w:t>, разработанн</w:t>
            </w:r>
            <w:r w:rsidR="005F2113" w:rsidRPr="00A17DA3">
              <w:rPr>
                <w:sz w:val="28"/>
                <w:szCs w:val="28"/>
              </w:rPr>
              <w:t>ая</w:t>
            </w:r>
            <w:r w:rsidRPr="00A17DA3">
              <w:rPr>
                <w:sz w:val="28"/>
                <w:szCs w:val="28"/>
              </w:rPr>
              <w:t xml:space="preserve"> ФГУП ЦНРПМ по заказу Министерства культуры Российской Федерации (государственный контракт от 22.04.2014 № №904-01-41/10-14);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</w:t>
            </w:r>
            <w:r w:rsidRPr="00A17DA3">
              <w:rPr>
                <w:sz w:val="28"/>
                <w:szCs w:val="28"/>
              </w:rPr>
              <w:tab/>
              <w:t>генеральный план реставрации и приспособления территории Ансамбля Спасо-Преображенского Соловецкого ставропигиального мужского монастыря (Крепость с башнями, воротами и пристенком, 1582-1594 годы, 1596 год, 1614-1621 годы, зодчие Иван Михайлов, монах Трифон (Кологривов), разработанный ФГУП ЦНРПМ в рамках государственного контракта от 03.09.2014 №3601-01-41/10-14 с Министерством культуры Российской Федерации.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материалы историко-архивных исследований, обмеров, зондажей и других натурных исследований, выполненных сотрудниками АПМ-6 ГУП ЦНРПМ в июле-августе 2012 г.;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материалы обмеров и фотофиксации 1950-1980-х гг., археологических и зондажных исследований 2009-2012 гг., (архив ФГУП ЦНРПМ).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Проектная организация осуществляет сбор следующих исходных данных и необходимых </w:t>
            </w:r>
            <w:r w:rsidRPr="00A17DA3">
              <w:rPr>
                <w:sz w:val="28"/>
                <w:szCs w:val="28"/>
              </w:rPr>
              <w:lastRenderedPageBreak/>
              <w:t>согласований для проектирования, в том числе (по мере необходимости):</w:t>
            </w:r>
          </w:p>
          <w:p w:rsidR="0082339B" w:rsidRPr="00A17DA3" w:rsidRDefault="00141544" w:rsidP="0082339B">
            <w:pPr>
              <w:shd w:val="clear" w:color="auto" w:fill="FFFFFF"/>
              <w:suppressAutoHyphens/>
              <w:spacing w:after="0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- выполнение </w:t>
            </w:r>
            <w:r w:rsidR="008A37D3" w:rsidRPr="00A17DA3">
              <w:rPr>
                <w:sz w:val="28"/>
                <w:szCs w:val="28"/>
              </w:rPr>
              <w:t xml:space="preserve">дополнительных </w:t>
            </w:r>
            <w:r w:rsidRPr="00A17DA3">
              <w:rPr>
                <w:sz w:val="28"/>
                <w:szCs w:val="28"/>
              </w:rPr>
              <w:t xml:space="preserve">инженерных изысканий, обмеров и обследований (с составлением необходимых </w:t>
            </w:r>
            <w:r w:rsidR="008A37D3" w:rsidRPr="00A17DA3">
              <w:rPr>
                <w:sz w:val="28"/>
                <w:szCs w:val="28"/>
              </w:rPr>
              <w:t>т</w:t>
            </w:r>
            <w:r w:rsidR="0082339B" w:rsidRPr="00A17DA3">
              <w:rPr>
                <w:sz w:val="28"/>
                <w:szCs w:val="28"/>
              </w:rPr>
              <w:t>ехниче</w:t>
            </w:r>
            <w:r w:rsidR="008A37D3" w:rsidRPr="00A17DA3">
              <w:rPr>
                <w:sz w:val="28"/>
                <w:szCs w:val="28"/>
              </w:rPr>
              <w:t>ских заданий</w:t>
            </w:r>
            <w:r w:rsidRPr="00A17DA3">
              <w:rPr>
                <w:sz w:val="28"/>
                <w:szCs w:val="28"/>
              </w:rPr>
              <w:t xml:space="preserve"> и </w:t>
            </w:r>
            <w:r w:rsidR="0082339B" w:rsidRPr="00A17DA3">
              <w:rPr>
                <w:sz w:val="28"/>
                <w:szCs w:val="28"/>
              </w:rPr>
              <w:t>п</w:t>
            </w:r>
            <w:r w:rsidRPr="00A17DA3">
              <w:rPr>
                <w:sz w:val="28"/>
                <w:szCs w:val="28"/>
              </w:rPr>
              <w:t>рограмм</w:t>
            </w:r>
            <w:r w:rsidR="0082339B" w:rsidRPr="00A17DA3">
              <w:rPr>
                <w:sz w:val="28"/>
                <w:szCs w:val="28"/>
              </w:rPr>
              <w:t xml:space="preserve"> обследований и инженерных изысканий);</w:t>
            </w:r>
          </w:p>
          <w:p w:rsidR="00141544" w:rsidRPr="00A17DA3" w:rsidRDefault="00141544" w:rsidP="0082339B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оказание содействия в получении з</w:t>
            </w:r>
            <w:hyperlink r:id="rId8" w:tgtFrame="_blank" w:tooltip="Скачать" w:history="1">
              <w:r w:rsidRPr="00A17DA3">
                <w:rPr>
                  <w:sz w:val="28"/>
                  <w:szCs w:val="28"/>
                </w:rPr>
                <w:t xml:space="preserve">адания на проведение работ по сохранению объекта культурного наследия (при необходимости); </w:t>
              </w:r>
            </w:hyperlink>
          </w:p>
          <w:p w:rsidR="00141544" w:rsidRPr="00A17DA3" w:rsidRDefault="00141544" w:rsidP="00C941A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 - получение разрешения на проведение работ по сохранению объекта культурного наследия;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получение технических условий на подключение к сетям инженерного обеспечения;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- получение технических условий на выполнение мероприятий ГО и ЧС;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разработку оценки воздействия на окружающую среду;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- оформление исходно-разрешительной документации по объекту с согласованием ее со всеми заинтересованными организациями в установленном законом порядке; 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- разработку </w:t>
            </w:r>
            <w:r w:rsidR="00F35C05" w:rsidRPr="00A17DA3">
              <w:rPr>
                <w:sz w:val="28"/>
                <w:szCs w:val="28"/>
              </w:rPr>
              <w:t>и согласование Т</w:t>
            </w:r>
            <w:r w:rsidRPr="00A17DA3">
              <w:rPr>
                <w:sz w:val="28"/>
                <w:szCs w:val="28"/>
              </w:rPr>
              <w:t>ехн</w:t>
            </w:r>
            <w:r w:rsidR="00D20C3B" w:rsidRPr="00A17DA3">
              <w:rPr>
                <w:sz w:val="28"/>
                <w:szCs w:val="28"/>
              </w:rPr>
              <w:t>ичес</w:t>
            </w:r>
            <w:r w:rsidRPr="00A17DA3">
              <w:rPr>
                <w:sz w:val="28"/>
                <w:szCs w:val="28"/>
              </w:rPr>
              <w:t>к</w:t>
            </w:r>
            <w:r w:rsidR="00F35C05" w:rsidRPr="00A17DA3">
              <w:rPr>
                <w:sz w:val="28"/>
                <w:szCs w:val="28"/>
              </w:rPr>
              <w:t>ого</w:t>
            </w:r>
            <w:r w:rsidRPr="00A17DA3">
              <w:rPr>
                <w:sz w:val="28"/>
                <w:szCs w:val="28"/>
              </w:rPr>
              <w:t xml:space="preserve"> </w:t>
            </w:r>
            <w:r w:rsidR="00F64C95" w:rsidRPr="00A17DA3">
              <w:rPr>
                <w:sz w:val="28"/>
                <w:szCs w:val="28"/>
              </w:rPr>
              <w:t xml:space="preserve">задания с </w:t>
            </w:r>
            <w:r w:rsidR="00D20C3B" w:rsidRPr="00A17DA3">
              <w:rPr>
                <w:sz w:val="28"/>
                <w:szCs w:val="28"/>
              </w:rPr>
              <w:t>П</w:t>
            </w:r>
            <w:r w:rsidR="00F64C95" w:rsidRPr="00A17DA3">
              <w:rPr>
                <w:sz w:val="28"/>
                <w:szCs w:val="28"/>
              </w:rPr>
              <w:t>ользователем (</w:t>
            </w:r>
            <w:r w:rsidR="00D20C3B" w:rsidRPr="00A17DA3">
              <w:rPr>
                <w:sz w:val="28"/>
                <w:szCs w:val="28"/>
              </w:rPr>
              <w:t>М</w:t>
            </w:r>
            <w:r w:rsidR="00F64C95" w:rsidRPr="00A17DA3">
              <w:rPr>
                <w:sz w:val="28"/>
                <w:szCs w:val="28"/>
              </w:rPr>
              <w:t xml:space="preserve">онастырем) и </w:t>
            </w:r>
            <w:r w:rsidR="00D20C3B" w:rsidRPr="00A17DA3">
              <w:rPr>
                <w:sz w:val="28"/>
                <w:szCs w:val="28"/>
              </w:rPr>
              <w:t>З</w:t>
            </w:r>
            <w:r w:rsidR="00F64C95" w:rsidRPr="00A17DA3">
              <w:rPr>
                <w:sz w:val="28"/>
                <w:szCs w:val="28"/>
              </w:rPr>
              <w:t>аказчиком</w:t>
            </w:r>
            <w:r w:rsidRPr="00A17DA3">
              <w:rPr>
                <w:sz w:val="28"/>
                <w:szCs w:val="28"/>
              </w:rPr>
              <w:t>;</w:t>
            </w:r>
          </w:p>
          <w:p w:rsidR="00F64C95" w:rsidRPr="00A17DA3" w:rsidRDefault="00F64C95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разработку технологических программ на основании проекта ФГУП</w:t>
            </w:r>
            <w:r w:rsidR="000A4EAC" w:rsidRPr="00A17DA3">
              <w:rPr>
                <w:sz w:val="28"/>
                <w:szCs w:val="28"/>
              </w:rPr>
              <w:t xml:space="preserve"> ЦНРПМ в рамках государственного контракта от 27.07.2018 № 33/18 ЗОТ и технологического задания от </w:t>
            </w:r>
            <w:r w:rsidR="00D20C3B" w:rsidRPr="00A17DA3">
              <w:rPr>
                <w:sz w:val="28"/>
                <w:szCs w:val="28"/>
              </w:rPr>
              <w:t>П</w:t>
            </w:r>
            <w:r w:rsidR="000A4EAC" w:rsidRPr="00A17DA3">
              <w:rPr>
                <w:sz w:val="28"/>
                <w:szCs w:val="28"/>
              </w:rPr>
              <w:t>ользователя (Монастыря);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разработку и утверждение в установленном порядке Специальных технических условий (СТУ) (при необходимости).</w:t>
            </w:r>
          </w:p>
        </w:tc>
      </w:tr>
      <w:tr w:rsidR="00141544" w:rsidRPr="00141544" w:rsidTr="00CE5BDC">
        <w:trPr>
          <w:trHeight w:val="27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2.3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F8057E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A577B" w:rsidRPr="00A17DA3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color w:val="000000"/>
                <w:sz w:val="28"/>
                <w:szCs w:val="28"/>
              </w:rPr>
              <w:t xml:space="preserve"> </w:t>
            </w:r>
            <w:r w:rsidRPr="00A17DA3">
              <w:rPr>
                <w:sz w:val="28"/>
                <w:szCs w:val="28"/>
              </w:rPr>
              <w:t>Подрядчику разработать и утвердить в установленном порядке задания и программы на инженерные изыскания и комплексные обследования.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 соответствии с Градостроительным кодексом Российской Федерации и постановлением Правительства Российской Федерации от 19.01.2006 № 20 выполнить весь комплекс инженерно-изыскательских работ. 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Актуализировать ранее выполненные инженерные изыскания, в соответствии с требованиями: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СП 47.13330.2012. «Свод правил. Инженерные изыскания для строительства. Основные положения. Актуализированная редакция СНиП 11-02-96» (утв. приказом Госстроя России от 10.12.2012 № 83/ГС);</w:t>
            </w:r>
            <w:r w:rsidR="00AA577B" w:rsidRPr="00A17DA3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СП 47.13330.2016. «Свод правил. Инженерные изыскания для строительства. Основные положения. Актуализированная редакция СНиП 11-02-96» (</w:t>
            </w:r>
            <w:r w:rsidR="000A4EAC" w:rsidRPr="00A17DA3">
              <w:rPr>
                <w:sz w:val="28"/>
                <w:szCs w:val="28"/>
              </w:rPr>
              <w:t xml:space="preserve">утв. И </w:t>
            </w:r>
            <w:r w:rsidRPr="00A17DA3">
              <w:rPr>
                <w:sz w:val="28"/>
                <w:szCs w:val="28"/>
              </w:rPr>
              <w:t xml:space="preserve">введен в действие приказом Минстроя России от 30.12.2016 № 1033/пр); 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СП 11-104-97. «Инженерно-геодезические изыскания для строительства» (</w:t>
            </w:r>
            <w:r w:rsidR="000A4EAC" w:rsidRPr="00A17DA3">
              <w:rPr>
                <w:sz w:val="28"/>
                <w:szCs w:val="28"/>
              </w:rPr>
              <w:t xml:space="preserve">одобрен </w:t>
            </w:r>
            <w:r w:rsidRPr="00A17DA3">
              <w:rPr>
                <w:sz w:val="28"/>
                <w:szCs w:val="28"/>
              </w:rPr>
              <w:t>письмо</w:t>
            </w:r>
            <w:r w:rsidR="000A4EAC" w:rsidRPr="00A17DA3">
              <w:rPr>
                <w:sz w:val="28"/>
                <w:szCs w:val="28"/>
              </w:rPr>
              <w:t>м</w:t>
            </w:r>
            <w:r w:rsidRPr="00A17DA3">
              <w:rPr>
                <w:sz w:val="28"/>
                <w:szCs w:val="28"/>
              </w:rPr>
              <w:t xml:space="preserve"> Госстроя Российской Федерации от 17.02.2004 № 9-20/112);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СП 11-105-97. «Инженерно-геологические изыскания для строительства» (</w:t>
            </w:r>
            <w:r w:rsidR="000A4EAC" w:rsidRPr="00A17DA3">
              <w:rPr>
                <w:sz w:val="28"/>
                <w:szCs w:val="28"/>
              </w:rPr>
              <w:t xml:space="preserve">одобрен </w:t>
            </w:r>
            <w:r w:rsidRPr="00A17DA3">
              <w:rPr>
                <w:sz w:val="28"/>
                <w:szCs w:val="28"/>
              </w:rPr>
              <w:t>письмом Госстроя Российской Федерации от 17.02.2004 № 9-20/112);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СП 11-103-97 «Инженерно-гидрометеорологические изыскания для строительства» (</w:t>
            </w:r>
            <w:r w:rsidR="000A4EAC" w:rsidRPr="00A17DA3">
              <w:rPr>
                <w:sz w:val="28"/>
                <w:szCs w:val="28"/>
              </w:rPr>
              <w:t xml:space="preserve">одобрен </w:t>
            </w:r>
            <w:r w:rsidRPr="00A17DA3">
              <w:rPr>
                <w:sz w:val="28"/>
                <w:szCs w:val="28"/>
              </w:rPr>
              <w:t>письмо</w:t>
            </w:r>
            <w:r w:rsidR="000A4EAC" w:rsidRPr="00A17DA3">
              <w:rPr>
                <w:sz w:val="28"/>
                <w:szCs w:val="28"/>
              </w:rPr>
              <w:t>м</w:t>
            </w:r>
            <w:r w:rsidRPr="00A17DA3">
              <w:rPr>
                <w:sz w:val="28"/>
                <w:szCs w:val="28"/>
              </w:rPr>
              <w:t xml:space="preserve"> Госстроя России от 10.07.1997 № 9-1-1/69);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СП 11-102-97. «Инженерно- экологические изыскания для строительства» (</w:t>
            </w:r>
            <w:r w:rsidR="000A4EAC" w:rsidRPr="00A17DA3">
              <w:rPr>
                <w:sz w:val="28"/>
                <w:szCs w:val="28"/>
              </w:rPr>
              <w:t xml:space="preserve">одобрен </w:t>
            </w:r>
            <w:r w:rsidRPr="00A17DA3">
              <w:rPr>
                <w:sz w:val="28"/>
                <w:szCs w:val="28"/>
              </w:rPr>
              <w:t>письмо</w:t>
            </w:r>
            <w:r w:rsidR="000A4EAC" w:rsidRPr="00A17DA3">
              <w:rPr>
                <w:sz w:val="28"/>
                <w:szCs w:val="28"/>
              </w:rPr>
              <w:t>м</w:t>
            </w:r>
            <w:r w:rsidRPr="00A17DA3">
              <w:rPr>
                <w:sz w:val="28"/>
                <w:szCs w:val="28"/>
              </w:rPr>
              <w:t xml:space="preserve"> Госстроя России от 10.07.1997 № 9-1-1/69);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ГОСТ Р 55567-2013 «Порядок организации и ведения инженерно-технических исследований на объектах культурного наследия. Памятники истории и культуры. Общие требования». (дата введения в действие – 01.06.2014)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ГОСТ Р 55945-2014 «Общие требования к инженерно- геологическим изысканиям и исследованиям для сохранения объектов культурного наследия». (дата введения в действие – 01.01.2015);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ГОСТ Р 55627-2013 «Археологические изыскания в составе работ по реставрации, консервации, ремонту и приспособлению объектов культурного наследия»;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- ГОСТ Р 56198-2014 «Мониторинг технического состояния объектов культурного наследия. Недвижимые памятники. Общие требования»;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ГОСТ Р 56905-2016 «Проведение обмерных и инженерно – геодезических работ на объектах культурного наследия. Общие требования».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Подрядчику необходимо актуализировать и дополнить все изыскания, необходимые для разработки проектной и рабочей документации и получения положительных заключений экспертиз, согласно п. 3.4 настоящего </w:t>
            </w:r>
            <w:r w:rsidR="00F8057E" w:rsidRPr="00A17DA3">
              <w:rPr>
                <w:sz w:val="28"/>
                <w:szCs w:val="28"/>
              </w:rPr>
              <w:t xml:space="preserve">Технического </w:t>
            </w:r>
            <w:r w:rsidRPr="00A17DA3">
              <w:rPr>
                <w:sz w:val="28"/>
                <w:szCs w:val="28"/>
              </w:rPr>
              <w:t>задания.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Актуализировать инженерно-экологические изыскания в соответствии с требованиями СП 47.13330.2012 «Инженерные изыскания для строительства. Основные положения», СП 11- 102-97 «Инженерно-экологические изыскания для строительства. Основные положения» и СП 47.13330.2016 «Инженерные изыскания для строительства. Основные положения. Актуализированная редакция СНиП 11-02-96». В составе инженерно-экологических изысканий выполнить: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рекогносцировочное маршрутное обследование территории с покомпонентным описанием окружающей среды;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отбор проб компонентов природной среды: почв и грунтов, подземных (грунтовых) и поверхностных вод и дальнейшее лабораторное исследование отобранных проб;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радиационное обследование территории;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сбор сведений от уполномоченных органов о наличии территории с особыми режимами использования (ООПТ, полезных ископаемых, санитарно-защитных зон, зон санитарной охраны источников водоснабжения, водоохранных и рыбоохранных зон).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Актуализировать инженерно-геодезические изыскания в соответствии с требованиями СП 47.13330.2012 «Инженерные изыскания для строительства. Основные положения», СП 11- 104-97 «Инженерно-геодезические изыскания для </w:t>
            </w:r>
            <w:r w:rsidRPr="00A17DA3">
              <w:rPr>
                <w:sz w:val="28"/>
                <w:szCs w:val="28"/>
              </w:rPr>
              <w:lastRenderedPageBreak/>
              <w:t xml:space="preserve">строительства» и СП 47.13330.2016 «Инженерные изыскания для строительства. Основные положения. Актуализированная редакция СНиП 11-02-96». 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составе инженерно-геодезических изысканий выполнить: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создание инженерно-топографических планов (в графической, цифровой фотографической и иных формах), профилей и других топографо-геодезических материалов и данных, предназначенных для обоснования проектной подготовки строительства (градостроительной документации, обоснований инвестиций в строительство, проектов и рабочей документации);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создание топографической основы и получение геодезических данных для выполнения других видов инженерных изысканий, в том числе при геотехническом контроле, обследовании грунтов оснований фундаментов зданий и сооружений, разработке мероприятий по инженерной защите и локальном мониторинге территорий, авторском надзоре за использованием изыскательской продукции в процессе строительства;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формирование и ведение государственных территориальных фондов материалов инженерных изысканий органов исполнительной власти субъектов Российской Федерации или местного самоуправления.</w:t>
            </w:r>
          </w:p>
          <w:p w:rsidR="00E641FC" w:rsidRPr="00A17DA3" w:rsidRDefault="00141544" w:rsidP="00E641FC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Актуализировать инженерно-геологические изыскания в соответствии с требованиями СП 47.13330.2012 «Инженерные изыскания для строительства. Основные положения», СП 11- 105-97 «Инженерно-геологические изыскания для строительства» и СП 47. 13330.2016 «Инженерные изыскания для строительства. Основные положения. Актуализированная редакция СНиП 11-02-96». В составе инженерно-геологических изысканий выполнить мероприятия с целью обеспечения комплексного изучения инженерно-геологических условий района (площадки, участка, трассы) проектируемого строительства, включая рельеф, геологическое строение, сейсмотектонические, </w:t>
            </w:r>
            <w:r w:rsidRPr="00A17DA3">
              <w:rPr>
                <w:sz w:val="28"/>
                <w:szCs w:val="28"/>
              </w:rPr>
              <w:lastRenderedPageBreak/>
              <w:t xml:space="preserve">геоморфологические и гидрогеологические условия, состав, состояние и свойства грунтов, геологические и инженерно-геологические процессы, и составление прогноза возможных изменений </w:t>
            </w:r>
            <w:r w:rsidR="0094465D" w:rsidRPr="00A17DA3">
              <w:rPr>
                <w:sz w:val="28"/>
                <w:szCs w:val="28"/>
              </w:rPr>
              <w:t xml:space="preserve">     </w:t>
            </w:r>
            <w:r w:rsidRPr="00A17DA3">
              <w:rPr>
                <w:sz w:val="28"/>
                <w:szCs w:val="28"/>
              </w:rPr>
              <w:t xml:space="preserve">инженерно- геологических 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условий в сфере взаимодействия проектируемых объектов с геологической средой с целью получения необходимых и достаточных материалов для обоснования проектной подготовки строительства, в том числе мероприятий инженерной защиты объекта строительства и охраны окружающей среды.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Выполнить инженерно-гидрометеорологические изыскания в соответствии с требованиями СП 47.13330.2012 «Инженерные изыскания для строительства. Основные положения», СП 11- 103-97 «Инженерно-гидрометеорологические изыскания для строительства» и СП 47.13330.2016 «Инженерные изыскания для строительства. Основные положения. Актуализированная редакция СНиП 11-02-96». В составе инженерно-геологических изысканий выполнить мероприятия, которые должны обеспечивать комплексное изучение гидрометеорологических условий территории (района, площадки, участка, трассы) строительства и прогноз возможных изменений этих условий в результате взаимодействия с проектируемым объектом с целью получения материалов для принятия обоснованных проектных решений.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Использовать архивные данные по ранее выполненным изысканиям и комплексным обследованиям (до 5 лет). Провести контрольные изыскания и комплексные обследования, по результатам принять решение о необходимости проведения дополнительных обследований в случае несоответствия ранее произведенных исследований требованиям постановлением Правительства Российской федерации от 16.02.2008 № 87. Дополнительные исследования выполнить по </w:t>
            </w:r>
            <w:r w:rsidRPr="00A17DA3">
              <w:rPr>
                <w:sz w:val="28"/>
                <w:szCs w:val="28"/>
              </w:rPr>
              <w:lastRenderedPageBreak/>
              <w:t>возможности в ранее неизученных участках, для сбора данных к будущим исследованиям.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  <w:u w:val="single"/>
              </w:rPr>
            </w:pPr>
            <w:r w:rsidRPr="00A17DA3">
              <w:rPr>
                <w:sz w:val="28"/>
                <w:szCs w:val="28"/>
                <w:u w:val="single"/>
              </w:rPr>
              <w:t>Инженерно-техническое обследование зданий и сооружений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color w:val="000000"/>
                <w:sz w:val="28"/>
                <w:szCs w:val="28"/>
              </w:rPr>
            </w:pPr>
            <w:r w:rsidRPr="00A17DA3">
              <w:rPr>
                <w:color w:val="000000"/>
                <w:sz w:val="28"/>
                <w:szCs w:val="28"/>
              </w:rPr>
              <w:t>Подрядчику разработать и утвердить в установленном порядке задания и программы на инженерные изыскания и комплексные обследования.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 соответствии с Градостроительным Кодексом Российской Федерации и постановлением Правительства Российской Федерации от 19.01.2006 № 20 выполнить весь комплекс инженерно-изыскательских работ. 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Провести оценку влияния на объекты, входящие в Ансамбль Соловецкого монастыря, работ в объеме, необходимом и достаточном для прохождения Главгосэкспертизы России.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Выполнить поверочные расчеты конструкций (при необходимости).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Разработать и согласовать в Мин</w:t>
            </w:r>
            <w:r w:rsidR="00783B77" w:rsidRPr="00A17DA3">
              <w:rPr>
                <w:sz w:val="28"/>
                <w:szCs w:val="28"/>
              </w:rPr>
              <w:t>истерстве строительства и жилищно-коммунального хозяйства Российской Федерации</w:t>
            </w:r>
            <w:r w:rsidRPr="00A17DA3">
              <w:rPr>
                <w:sz w:val="28"/>
                <w:szCs w:val="28"/>
              </w:rPr>
              <w:t xml:space="preserve"> специальные технические условия на выполнение инженерно - технического обследования несущих конструкций зданий и сооружений, входящих в Ансамбль Соловецкого монастыря (при необходимости). Данными специальными техническими условиями определить возможность расчета на прогрессирующее обрушение.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Предусмотреть научно-техническое сопровождение данных работ научно-исследовательскими и проектно- экспериментальными институтами в области строительства.</w:t>
            </w:r>
          </w:p>
          <w:p w:rsidR="00E175F0" w:rsidRPr="00A17DA3" w:rsidRDefault="00141544" w:rsidP="00E175F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По результатам инженерно-технических обследований составить технический отчет по каждому объекту.</w:t>
            </w:r>
            <w:r w:rsidR="00E175F0" w:rsidRPr="00A17DA3">
              <w:rPr>
                <w:sz w:val="28"/>
                <w:szCs w:val="28"/>
              </w:rPr>
              <w:t xml:space="preserve">  </w:t>
            </w:r>
          </w:p>
        </w:tc>
      </w:tr>
      <w:tr w:rsidR="00141544" w:rsidRPr="00141544" w:rsidTr="00165F06">
        <w:trPr>
          <w:trHeight w:val="3827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right="1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2.4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Требования к составу проектной документации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Провести анализ</w:t>
            </w:r>
            <w:r w:rsidR="00783B77" w:rsidRPr="00A17DA3">
              <w:rPr>
                <w:sz w:val="28"/>
                <w:szCs w:val="28"/>
              </w:rPr>
              <w:t xml:space="preserve"> </w:t>
            </w:r>
            <w:r w:rsidRPr="00A17DA3">
              <w:rPr>
                <w:sz w:val="28"/>
                <w:szCs w:val="28"/>
              </w:rPr>
              <w:t>ранее разработанной документации.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Подготовить сопоставительную ведомость, обосновывающую стоимость работы по корректировке проектно</w:t>
            </w:r>
            <w:r w:rsidR="0082339B" w:rsidRPr="00A17DA3">
              <w:rPr>
                <w:sz w:val="28"/>
                <w:szCs w:val="28"/>
              </w:rPr>
              <w:t>-сметной</w:t>
            </w:r>
            <w:r w:rsidRPr="00A17DA3">
              <w:rPr>
                <w:sz w:val="28"/>
                <w:szCs w:val="28"/>
              </w:rPr>
              <w:t xml:space="preserve"> документации.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color w:val="000000"/>
                <w:sz w:val="28"/>
                <w:szCs w:val="28"/>
              </w:rPr>
              <w:t xml:space="preserve">Дополнить </w:t>
            </w:r>
            <w:r w:rsidR="00783B77" w:rsidRPr="00A17DA3">
              <w:rPr>
                <w:color w:val="000000"/>
                <w:sz w:val="28"/>
                <w:szCs w:val="28"/>
              </w:rPr>
              <w:t xml:space="preserve">и откорректировать </w:t>
            </w:r>
            <w:r w:rsidRPr="00A17DA3">
              <w:rPr>
                <w:color w:val="000000"/>
                <w:sz w:val="28"/>
                <w:szCs w:val="28"/>
              </w:rPr>
              <w:t xml:space="preserve">комплект проектной документации разделами, необходимыми для приведения в соответствие </w:t>
            </w:r>
            <w:r w:rsidRPr="00A17DA3">
              <w:rPr>
                <w:color w:val="000000"/>
                <w:sz w:val="28"/>
                <w:szCs w:val="28"/>
                <w:shd w:val="clear" w:color="auto" w:fill="FFFFFF"/>
              </w:rPr>
              <w:t>с постановлением Правительства Российской Федерации от 16.02.2008 №</w:t>
            </w:r>
            <w:r w:rsidRPr="00A17DA3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A17DA3">
              <w:rPr>
                <w:color w:val="000000"/>
                <w:sz w:val="28"/>
                <w:szCs w:val="28"/>
                <w:shd w:val="clear" w:color="auto" w:fill="FFFFFF"/>
              </w:rPr>
              <w:t xml:space="preserve">87 (в редакции, действующей на дату представления документации), а так же действующим законодательством и нормами проектирования в объеме, достаточном для достоверного определения затрат на проведение работ по сохранению объекта культурного наследия объекта и компенсационные мероприятия, комплексной оценки воздействия </w:t>
            </w:r>
            <w:r w:rsidRPr="00A17DA3">
              <w:rPr>
                <w:color w:val="000000"/>
                <w:sz w:val="28"/>
                <w:szCs w:val="28"/>
              </w:rPr>
              <w:t xml:space="preserve">намечаемой деятельности на окружающую среду, в объёме требований государственных экспертиз. </w:t>
            </w:r>
            <w:r w:rsidRPr="00A17DA3">
              <w:rPr>
                <w:sz w:val="28"/>
                <w:szCs w:val="28"/>
              </w:rPr>
              <w:t>Состав проекта и содержание разделов проектной и рабочей документации выполнить в соответствии с действующим законодательством Российской Федерации, в том числе: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постановлением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Градостроительным кодексом Российской Федерации»;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Федеральным законом от 30.12.2009 № 384-ФЗ «Технический регламент о безопасности зданий и сооружений»;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постановлением Правительства Российской Федерации от 26.12.2014 №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- Федеральным законом от 25.06.2002 № 73-ФЗ «Об объектах культурного наследия (памятниках истории и культуры) народов Российской Федерации»;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ГОСТ Р 21.1101-2013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ГОСТ Р 55528-2013 «Научно-проектная документация»;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ГОСТ Р 56891.1-2016 «Сохранение объектов культурного наследия. Термины и определения. Части 1, 2, 3, 4»;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- приказом Минстроя России от 15.04.2016             </w:t>
            </w:r>
            <w:r w:rsidR="009834D8">
              <w:rPr>
                <w:sz w:val="28"/>
                <w:szCs w:val="28"/>
              </w:rPr>
              <w:t xml:space="preserve">       </w:t>
            </w:r>
            <w:r w:rsidRPr="00A17DA3">
              <w:rPr>
                <w:sz w:val="28"/>
                <w:szCs w:val="28"/>
              </w:rPr>
              <w:t>№ 248/пр «О порядке разработки и согласования специальных технических условий для разработки проектной документации на объект капитального строительства»;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иными действующими нормативными документами.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color w:val="000000"/>
                <w:sz w:val="28"/>
                <w:szCs w:val="28"/>
              </w:rPr>
              <w:t>Разработать раздел «Иная документация в случаях, предусмотренных федеральными законами»,</w:t>
            </w:r>
            <w:r w:rsidRPr="00A17DA3">
              <w:rPr>
                <w:sz w:val="28"/>
                <w:szCs w:val="28"/>
              </w:rPr>
              <w:t xml:space="preserve"> в том числе:</w:t>
            </w:r>
          </w:p>
          <w:p w:rsidR="001C7F3B" w:rsidRPr="00A17DA3" w:rsidRDefault="001C7F3B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- раздел проектной документации 2архитектурно-художественные решения интерьеров» с учетом согласованного </w:t>
            </w:r>
            <w:r w:rsidR="00D20C3B" w:rsidRPr="00A17DA3">
              <w:rPr>
                <w:sz w:val="28"/>
                <w:szCs w:val="28"/>
              </w:rPr>
              <w:t>М</w:t>
            </w:r>
            <w:r w:rsidRPr="00A17DA3">
              <w:rPr>
                <w:sz w:val="28"/>
                <w:szCs w:val="28"/>
              </w:rPr>
              <w:t xml:space="preserve">онастырем </w:t>
            </w:r>
            <w:r w:rsidR="00D20C3B" w:rsidRPr="00A17DA3">
              <w:rPr>
                <w:sz w:val="28"/>
                <w:szCs w:val="28"/>
              </w:rPr>
              <w:t>э</w:t>
            </w:r>
            <w:r w:rsidRPr="00A17DA3">
              <w:rPr>
                <w:sz w:val="28"/>
                <w:szCs w:val="28"/>
              </w:rPr>
              <w:t>скиза росписи трапезного зала братии;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«Технологический регламент по обращению с отходами строительства»;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разработка СТУ (при необходимости);</w:t>
            </w:r>
          </w:p>
          <w:p w:rsidR="00141544" w:rsidRPr="00A17DA3" w:rsidRDefault="00141544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Разделы проектной документации, обосновывающей меры по обеспечению сохранности объектов культурного наследия (при необходимости).</w:t>
            </w:r>
          </w:p>
        </w:tc>
      </w:tr>
      <w:tr w:rsidR="00141544" w:rsidRPr="00141544" w:rsidTr="00165F06">
        <w:trPr>
          <w:trHeight w:val="297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2.4.1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Проектная документация.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tabs>
                <w:tab w:val="left" w:pos="397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 соответствии с постановлением Правительства Российской Федерации от 16.02.2008 № 87 «О составе разделов проектной документации и требованиях к их содержанию». </w:t>
            </w:r>
          </w:p>
          <w:p w:rsidR="00141544" w:rsidRPr="00A17DA3" w:rsidRDefault="00141544" w:rsidP="00CE5BDC">
            <w:pPr>
              <w:widowControl w:val="0"/>
              <w:tabs>
                <w:tab w:val="left" w:pos="616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Состав графической части проектной документации принять в соответствии с составом графической </w:t>
            </w:r>
            <w:r w:rsidRPr="00A17DA3">
              <w:rPr>
                <w:sz w:val="28"/>
                <w:szCs w:val="28"/>
              </w:rPr>
              <w:lastRenderedPageBreak/>
              <w:t>части рабочей документации.</w:t>
            </w:r>
            <w:r w:rsidR="00CE5BDC" w:rsidRPr="00A17DA3">
              <w:rPr>
                <w:sz w:val="28"/>
                <w:szCs w:val="28"/>
              </w:rPr>
              <w:t xml:space="preserve">  </w:t>
            </w:r>
          </w:p>
        </w:tc>
      </w:tr>
      <w:tr w:rsidR="00141544" w:rsidRPr="00141544" w:rsidTr="00165F06">
        <w:trPr>
          <w:trHeight w:val="763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2.4.2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Научно-проектная документация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tabs>
                <w:tab w:val="left" w:pos="397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iCs/>
                <w:sz w:val="28"/>
                <w:szCs w:val="28"/>
                <w:shd w:val="clear" w:color="auto" w:fill="FFFFFF"/>
              </w:rPr>
              <w:t>Проектная организация корректирует (в случае необходимости) научно-проектную документацию в соответствии с</w:t>
            </w:r>
            <w:r w:rsidRPr="00A17DA3">
              <w:rPr>
                <w:sz w:val="28"/>
                <w:szCs w:val="28"/>
              </w:rPr>
              <w:t xml:space="preserve"> Федеральным законом от 25.06.2002 № 73-ФЗ «Об объектах культурного наследия (памятников истории и культуры) народов Российской Федерации», ГОСТ Р 55528-2013 «Состав и содержание научно-проектной документации по сохранению объектов культурного наследия. Памятники истории и культуры» </w:t>
            </w:r>
            <w:r w:rsidRPr="00A17DA3">
              <w:rPr>
                <w:iCs/>
                <w:sz w:val="28"/>
                <w:szCs w:val="28"/>
                <w:shd w:val="clear" w:color="auto" w:fill="FFFFFF"/>
              </w:rPr>
              <w:t>в объеме, необходимом для получения положительного заключения государственной историко-культурной экспертизы и согласования в органе</w:t>
            </w:r>
            <w:r w:rsidRPr="00A17DA3">
              <w:rPr>
                <w:sz w:val="28"/>
                <w:szCs w:val="28"/>
              </w:rPr>
              <w:t xml:space="preserve"> исполнительной власти, уполномоченном в области государственной охраны, сохранения, использования и популяризации объектов культурного наследия (памятников истории и культуры) народов Российской Федерации.</w:t>
            </w:r>
          </w:p>
          <w:p w:rsidR="00141544" w:rsidRPr="00A17DA3" w:rsidRDefault="00141544" w:rsidP="00C941A0">
            <w:pPr>
              <w:widowControl w:val="0"/>
              <w:tabs>
                <w:tab w:val="left" w:pos="397"/>
              </w:tabs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Разработать раздел «Обеспечение сохранности объектов культурного наследия и объектов археологии» и выполнить историко-культурные экспертизы.</w:t>
            </w:r>
          </w:p>
        </w:tc>
      </w:tr>
      <w:tr w:rsidR="00141544" w:rsidRPr="00141544" w:rsidTr="00165F06">
        <w:trPr>
          <w:trHeight w:val="992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2.4.3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Рабочая документация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 соответствии с ГОСТ Р 21.1101-2013 «Основные требования к проектной и рабочей документации» и др. нормативных и руководящих документов. 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том числе раздел «Архитектурно-художественные решения интерьеров» в соответствии с ГОСТ 21.507-81* СПДС. «Интерьеры. Рабочие чертежи» и Приложением   № 1 и Приложением № 2 к настоящему Техническому заданию.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Рабочая документация должна разрабатываться в строгом соответствии с проектными решениями и в пределах сметных лимитов, предусмотренных в положительном заключении государственной экспертизы.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Не допускается внесение изменений в рабочую документацию без согласования Заказчика и Пользователя (</w:t>
            </w:r>
            <w:r w:rsidR="00D20C3B" w:rsidRPr="00A17DA3">
              <w:rPr>
                <w:sz w:val="28"/>
                <w:szCs w:val="28"/>
              </w:rPr>
              <w:t>М</w:t>
            </w:r>
            <w:r w:rsidRPr="00A17DA3">
              <w:rPr>
                <w:sz w:val="28"/>
                <w:szCs w:val="28"/>
              </w:rPr>
              <w:t xml:space="preserve">онастыря). 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 xml:space="preserve">В случае внесения изменений в </w:t>
            </w:r>
            <w:r w:rsidR="00CE5BDC" w:rsidRPr="00A17DA3">
              <w:rPr>
                <w:sz w:val="28"/>
                <w:szCs w:val="28"/>
              </w:rPr>
              <w:t>проектную</w:t>
            </w:r>
            <w:r w:rsidRPr="00A17DA3">
              <w:rPr>
                <w:sz w:val="28"/>
                <w:szCs w:val="28"/>
              </w:rPr>
              <w:t xml:space="preserve"> документацию в ходе производства строительно-монтажных работ, повлекших за собой изменение конструктивных и иных параметров, с изменением при этом сметной стоимости, внести соответствующие изменения в проектную документацию и направить на государственную экспертизу на основании требований ст. 49 п. 3.5</w:t>
            </w:r>
            <w:r w:rsidR="00CE5BDC" w:rsidRPr="00A17DA3">
              <w:rPr>
                <w:sz w:val="28"/>
                <w:szCs w:val="28"/>
              </w:rPr>
              <w:t xml:space="preserve"> и 3.6</w:t>
            </w:r>
            <w:r w:rsidRPr="00A17DA3">
              <w:rPr>
                <w:sz w:val="28"/>
                <w:szCs w:val="28"/>
              </w:rPr>
              <w:t xml:space="preserve"> Градостроительного кодекса Российской Федерации, при этом оплата услуг государственной экспертизы производится за счет проектной организации.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Изменения вносятся в проектную документацию по согласованию с Заказчиком и Пользователем (</w:t>
            </w:r>
            <w:r w:rsidR="00D20C3B" w:rsidRPr="00A17DA3">
              <w:rPr>
                <w:sz w:val="28"/>
                <w:szCs w:val="28"/>
              </w:rPr>
              <w:t>М</w:t>
            </w:r>
            <w:r w:rsidRPr="00A17DA3">
              <w:rPr>
                <w:sz w:val="28"/>
                <w:szCs w:val="28"/>
              </w:rPr>
              <w:t>онастырем) в соответствии с положениями раздела 7 </w:t>
            </w:r>
            <w:hyperlink r:id="rId9" w:history="1">
              <w:r w:rsidRPr="00A17DA3">
                <w:rPr>
                  <w:sz w:val="28"/>
                  <w:szCs w:val="28"/>
                </w:rPr>
                <w:t>ГОСТ Р 21.1101</w:t>
              </w:r>
            </w:hyperlink>
            <w:r w:rsidRPr="00A17DA3">
              <w:rPr>
                <w:sz w:val="28"/>
                <w:szCs w:val="28"/>
              </w:rPr>
              <w:t>, в том числе в случаях введения в действие новых (изменение действующих) законодательных и нормативных правовых актов, технических регламентов, требования которых затрагивают конструктивные и иные характеристики надёжности и безопасности, изменение сметной стоимости строящегося объекта и в соответствии с предписаниями органов государственного строительного надзора.</w:t>
            </w:r>
          </w:p>
          <w:p w:rsidR="00141544" w:rsidRPr="00A17DA3" w:rsidRDefault="00141544" w:rsidP="00C941A0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соответствии с ст. 49 Градостроительного кодекса Российской Федерации, подтверждением того, что изменения, внесенные в проектную документацию после получения положительного заключения экспертизы проектной документации, не затрагивают конструктивные и другие характеристики безопасности объекта капитального строительства, является заключение государственной экспертизы. В случае модификации проектной документации объекта, указанное заключение также должно подтвердить, что изменения, внесенные в проектную документацию после получения положительного заключения экспертизы проектной документации, не приводят к увеличению сметы, в сопоставимых ценах.</w:t>
            </w:r>
          </w:p>
        </w:tc>
      </w:tr>
      <w:tr w:rsidR="00151954" w:rsidRPr="00141544" w:rsidTr="00165F06">
        <w:trPr>
          <w:trHeight w:val="1661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2.5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Требования к составу сметной документации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pStyle w:val="af6"/>
              <w:numPr>
                <w:ilvl w:val="2"/>
                <w:numId w:val="51"/>
              </w:numPr>
              <w:tabs>
                <w:tab w:val="left" w:pos="952"/>
              </w:tabs>
              <w:spacing w:after="0" w:line="240" w:lineRule="auto"/>
              <w:ind w:left="0" w:firstLine="102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Выполнить корректировку сметной документации в соответствии с откорректированной проектной документацией.</w:t>
            </w:r>
          </w:p>
          <w:p w:rsidR="00151954" w:rsidRPr="00A17DA3" w:rsidRDefault="00151954" w:rsidP="00151954">
            <w:pPr>
              <w:pStyle w:val="af6"/>
              <w:numPr>
                <w:ilvl w:val="2"/>
                <w:numId w:val="51"/>
              </w:numPr>
              <w:tabs>
                <w:tab w:val="left" w:pos="952"/>
              </w:tabs>
              <w:spacing w:after="0" w:line="240" w:lineRule="auto"/>
              <w:ind w:left="0" w:firstLine="102"/>
              <w:rPr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Стоимость ремонтно-реставрационных работ рассчитать по сборникам сметных норм и единичных расценок на реставрационно-восстановительные работы по памятникам истории и культуры г. Москвы (ССН-84) с применением коэффициентов изменения стоимости ремонтно-реставрационных работ от уровня цен 1984 г. к уровню цен I квартала 2000 г. согласно письму Минкультуры России от 07.02.2012 № 16-01-39/10-КЧ, а затем применить текущие индексы, разрабатываемые Минстроем России к прочим объектам для Архангельской области (базовый район).</w:t>
            </w:r>
          </w:p>
          <w:p w:rsidR="00151954" w:rsidRPr="00A17DA3" w:rsidRDefault="00151954" w:rsidP="00151954">
            <w:pPr>
              <w:tabs>
                <w:tab w:val="left" w:pos="0"/>
              </w:tabs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Стоимость инженерно-технических строительных работ рассчитать по сборникам федеральной сметно-нормативной базы ФЕР-2001 (редакция 2017 г.) с применением индексов изменения сметной стоимости, публикуемых Минстроем России для Архангельской области (базовый район) на момент составления сметной документации.</w:t>
            </w:r>
          </w:p>
          <w:p w:rsidR="00151954" w:rsidRPr="00A17DA3" w:rsidRDefault="00151954" w:rsidP="00151954">
            <w:pPr>
              <w:tabs>
                <w:tab w:val="left" w:pos="0"/>
              </w:tabs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В случае обоснования в сметной документации стоимости материалов, изделий, конструкций, оборудования прайс-листами провести мониторинг их цен с оформлением протокола мониторинга в виде сопоставительной ведомости с привлечением не менее трех поставщиков и указанием наиболее выгодного предложения.</w:t>
            </w:r>
          </w:p>
          <w:p w:rsidR="00151954" w:rsidRPr="00A17DA3" w:rsidRDefault="00151954" w:rsidP="00151954">
            <w:pPr>
              <w:tabs>
                <w:tab w:val="left" w:pos="0"/>
              </w:tabs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 xml:space="preserve">Коммерческие предложения поставщиков, прайс-листы и протокол мониторинга цен сформировать в виде альбома со сквозной нумерацией страниц, оглавлением частей по наименованию локальных сметных расчетов, для которых приводятся прайс-листы. </w:t>
            </w:r>
          </w:p>
          <w:p w:rsidR="00151954" w:rsidRPr="00A17DA3" w:rsidRDefault="00151954" w:rsidP="00151954">
            <w:pPr>
              <w:tabs>
                <w:tab w:val="left" w:pos="0"/>
              </w:tabs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 xml:space="preserve">В протоколе мониторинга цен, напротив каждой позиции с наименованием товара, указывается номер страницы, на которой в прайс-листе находится описание данного товара: наименование </w:t>
            </w:r>
            <w:r w:rsidRPr="00A17DA3">
              <w:rPr>
                <w:rFonts w:eastAsia="Times New Roman"/>
                <w:sz w:val="28"/>
                <w:szCs w:val="28"/>
              </w:rPr>
              <w:lastRenderedPageBreak/>
              <w:t xml:space="preserve">товара, цена товара, наименование поставщика, дата прайс-листа. </w:t>
            </w:r>
          </w:p>
          <w:p w:rsidR="00151954" w:rsidRPr="00A17DA3" w:rsidRDefault="00151954" w:rsidP="00151954">
            <w:pPr>
              <w:tabs>
                <w:tab w:val="left" w:pos="0"/>
              </w:tabs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2.5.3. В составе сметной документации учесть затраты на выполнение пуско-наладочных работ, необходимых для обеспечения ввода объектов в эксплуатацию.</w:t>
            </w:r>
          </w:p>
          <w:p w:rsidR="00151954" w:rsidRPr="00A17DA3" w:rsidRDefault="00151954" w:rsidP="00151954">
            <w:pPr>
              <w:tabs>
                <w:tab w:val="left" w:pos="459"/>
              </w:tabs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2.5.4. На основании локальных смет и проекта организации строительства составить сводный сметный расчет (исходные данные для составления сводного сметного расчета стоимости строительства перед началом его разработки согласовать с Заказчиком.</w:t>
            </w:r>
          </w:p>
          <w:p w:rsidR="00151954" w:rsidRPr="00A17DA3" w:rsidRDefault="00151954" w:rsidP="00151954">
            <w:pPr>
              <w:tabs>
                <w:tab w:val="left" w:pos="459"/>
              </w:tabs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При подготовке исходных данных для сводного сметного расчета по транспортировке материалов к месту работ представить не менее трех коммерческих предложений.</w:t>
            </w:r>
          </w:p>
          <w:p w:rsidR="00151954" w:rsidRPr="00A17DA3" w:rsidRDefault="00151954" w:rsidP="00151954">
            <w:pPr>
              <w:tabs>
                <w:tab w:val="left" w:pos="459"/>
              </w:tabs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Представить расчет командировочных затрат.</w:t>
            </w:r>
          </w:p>
          <w:p w:rsidR="00151954" w:rsidRPr="00A17DA3" w:rsidRDefault="00151954" w:rsidP="00151954">
            <w:pPr>
              <w:shd w:val="clear" w:color="auto" w:fill="FFFFFF"/>
              <w:spacing w:after="0"/>
              <w:rPr>
                <w:rFonts w:eastAsia="Times New Roman"/>
                <w:color w:val="333333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 xml:space="preserve">При подготовке сметной документации учесть, что в соответствии с подпунктом 15 пункта 2 статьи 149 Налогового кодекса Российской Федерации </w:t>
            </w:r>
            <w:r w:rsidRPr="00A17DA3">
              <w:rPr>
                <w:rFonts w:eastAsia="Times New Roman"/>
                <w:color w:val="333333"/>
                <w:sz w:val="28"/>
                <w:szCs w:val="28"/>
              </w:rPr>
              <w:t>работы (услуги) по сохранению объекта культурного наследия (памятника истории и культуры) народов Российской Федерации, включенного в единый государственный реестр объектов культурного наследия (памятников истории и культуры) народов Российской Федерации, включающие в себя консервационные, противоаварийные, ремонтные, реставрационные работы, работы по приспособлению объекта культурного наследия, спасательные археологические полевые работы, в том числе научно-исследовательские, изыскательские, проектные и производственные работы, научное руководство проведением работ по сохранению объекта культурного наследия, выявленного объекта культурного наследия, технический и авторский надзор за проведением этих работ на объектах культурного наследия, выявленных объектах культурного наследия</w:t>
            </w:r>
            <w:r w:rsidRPr="00A17DA3">
              <w:rPr>
                <w:rFonts w:eastAsia="Times New Roman"/>
                <w:sz w:val="28"/>
                <w:szCs w:val="28"/>
              </w:rPr>
              <w:t xml:space="preserve"> освобождается от уплаты </w:t>
            </w:r>
            <w:r w:rsidRPr="00A17DA3">
              <w:rPr>
                <w:rFonts w:eastAsia="Times New Roman"/>
                <w:color w:val="333333"/>
                <w:sz w:val="28"/>
                <w:szCs w:val="28"/>
              </w:rPr>
              <w:t>НДС.</w:t>
            </w:r>
          </w:p>
          <w:p w:rsidR="00151954" w:rsidRPr="00A17DA3" w:rsidRDefault="00151954" w:rsidP="00151954">
            <w:pPr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 xml:space="preserve">В целях компенсации затрат подрядчика по уплате НДС в стоимости материалов и транспортных </w:t>
            </w:r>
            <w:r w:rsidRPr="00A17DA3">
              <w:rPr>
                <w:rFonts w:eastAsia="Times New Roman"/>
                <w:sz w:val="28"/>
                <w:szCs w:val="28"/>
              </w:rPr>
              <w:lastRenderedPageBreak/>
              <w:t xml:space="preserve">услугах представить соответствующий расчет в составе сводного сметного расчета. </w:t>
            </w:r>
          </w:p>
          <w:p w:rsidR="00151954" w:rsidRPr="00A17DA3" w:rsidRDefault="00151954" w:rsidP="00151954">
            <w:pPr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В сводном сметном расчете предусмотреть затраты на авторский надзор в размере 0,2 % от полной сметной стоимости, учтенной в главах 1-9 сводного сметного расчета, стоимость за технологическое присоединение к инженерным сетям на основании расчетных нагрузок и утвержденных тарифов, оплату земельного налога, восстановительную стоимость сносимых зеленых насаждений.</w:t>
            </w:r>
          </w:p>
          <w:p w:rsidR="00151954" w:rsidRPr="00A17DA3" w:rsidRDefault="00151954" w:rsidP="00151954">
            <w:pPr>
              <w:spacing w:after="0"/>
              <w:rPr>
                <w:rFonts w:eastAsia="Times New Roman"/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2.5.5. В спецификациях на инженерное и технологическое оборудование разделить монтируемое и немонтируемое оборудование.</w:t>
            </w:r>
          </w:p>
          <w:p w:rsidR="00151954" w:rsidRPr="00A17DA3" w:rsidRDefault="00151954" w:rsidP="00151954">
            <w:pPr>
              <w:spacing w:after="0"/>
              <w:rPr>
                <w:sz w:val="28"/>
                <w:szCs w:val="28"/>
              </w:rPr>
            </w:pPr>
            <w:r w:rsidRPr="00A17DA3">
              <w:rPr>
                <w:rFonts w:eastAsia="Times New Roman"/>
                <w:sz w:val="28"/>
                <w:szCs w:val="28"/>
              </w:rPr>
              <w:t>2.5.6. Подготовленную сметную документацию передать Заказчику после получения положительного заключения экспертизы в количестве 4 (четырех) экземпляров на бумажном носителе и 2 экз. на электронном носителе.</w:t>
            </w:r>
          </w:p>
        </w:tc>
      </w:tr>
      <w:tr w:rsidR="00151954" w:rsidRPr="00141544" w:rsidTr="00165F06">
        <w:trPr>
          <w:trHeight w:val="1309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2.6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Технико-экономические показатели проектируемого объекта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tabs>
                <w:tab w:val="left" w:pos="8535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color w:val="FF0000"/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Основные технико-экономические показатели объекта в целом уточнить проектом в соответствии с настоящим Техническим заданием, на основании эскизных предложений, результатов инженерных изысканий и обследований технического состояния несущих конструкций здания.</w:t>
            </w:r>
          </w:p>
        </w:tc>
      </w:tr>
      <w:tr w:rsidR="00151954" w:rsidRPr="00141544" w:rsidTr="00165F06">
        <w:trPr>
          <w:trHeight w:val="1540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2.7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Градостроительные решения.</w:t>
            </w:r>
          </w:p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Генеральный план, благоустройство, озеленение, обеспеченность автостоянками.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color w:val="FF0000"/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Откорректировать документацию, устранив несоответствие между разделом СПОЗУ и проектом реставрации в части планировочных отметок и решений по водоотведению, предусмотреть мероприятия по благоустройству территории в объеме восстановительных работ после производства строительно-монтажных работ.</w:t>
            </w:r>
          </w:p>
        </w:tc>
      </w:tr>
      <w:tr w:rsidR="00151954" w:rsidRPr="00141544" w:rsidTr="00165F06">
        <w:trPr>
          <w:trHeight w:val="27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2.8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Архитектурно-планировочные решения</w:t>
            </w:r>
          </w:p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trike/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Объемно-планировочные и архитектурно-художественные решения принять на основе ранее разработанного проекта реставрации и приспособления ФГУП ЦНРПМ в 2018-2019 гг. с учетом утвержденного Пользователем Эскиза  росписи трапезного зала для братии монастыря, технологического задания от Пользователя, мнения Заказчика и Пользователя (Монастыря), а также с </w:t>
            </w:r>
            <w:r w:rsidRPr="00A17DA3">
              <w:rPr>
                <w:sz w:val="28"/>
                <w:szCs w:val="28"/>
              </w:rPr>
              <w:lastRenderedPageBreak/>
              <w:t>учетом ранее выполненных ремонтно-реставрационных работ.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  <w:lang w:eastAsia="en-US"/>
              </w:rPr>
            </w:pPr>
            <w:r w:rsidRPr="00A17DA3">
              <w:rPr>
                <w:iCs/>
                <w:sz w:val="28"/>
                <w:szCs w:val="28"/>
              </w:rPr>
              <w:t xml:space="preserve">   </w:t>
            </w:r>
            <w:r w:rsidRPr="00A17DA3">
              <w:rPr>
                <w:sz w:val="28"/>
                <w:szCs w:val="28"/>
                <w:lang w:eastAsia="en-US"/>
              </w:rPr>
              <w:t xml:space="preserve">   Внутреннюю отделку помещений, не входящих в предмет охраны, принять в соответствии с разработанным разделом «Архитектурные решения интерьеров» по согласованию с Заказчиком и Пользователем.</w:t>
            </w:r>
          </w:p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 xml:space="preserve"> </w:t>
            </w:r>
            <w:r w:rsidRPr="00A17DA3">
              <w:rPr>
                <w:bCs/>
                <w:sz w:val="28"/>
                <w:szCs w:val="28"/>
                <w:lang w:eastAsia="en-US"/>
              </w:rPr>
              <w:t>Проектные решения по приспособлению выполнять в соответствии с Техническим з</w:t>
            </w:r>
            <w:hyperlink r:id="rId10" w:tgtFrame="_blank" w:tooltip="Скачать" w:history="1">
              <w:r w:rsidRPr="00A17DA3">
                <w:rPr>
                  <w:sz w:val="28"/>
                  <w:szCs w:val="28"/>
                  <w:lang w:eastAsia="en-US"/>
                </w:rPr>
                <w:t xml:space="preserve">аданием на проведение работ по сохранению объекта культурного наследия  и обязательным согласованием с  органом </w:t>
              </w:r>
            </w:hyperlink>
            <w:r w:rsidRPr="00A17DA3">
              <w:rPr>
                <w:sz w:val="28"/>
                <w:szCs w:val="28"/>
                <w:lang w:eastAsia="en-US"/>
              </w:rPr>
              <w:t xml:space="preserve"> исполнительной власти, уполномоченным в области государственной охраны, сохранения, использования и популяризации объектов культурного наследия (памятников истории и культуры) народов Российской Федерации.</w:t>
            </w:r>
          </w:p>
          <w:p w:rsidR="00151954" w:rsidRPr="00A17DA3" w:rsidRDefault="00151954" w:rsidP="00151954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 рамках корректировки проекта реставрации с приспособлением к современному использованию  разработать раздел «Обеспечение сохранности объектов культурного наследия» и выполнить историко-культурную экспертизу. </w:t>
            </w:r>
          </w:p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Планировочные решения принимать на основе ранее разработанного проекта реставрации и приспособления ФГУП ЦНРПМ 2018 года по согласованию с Заказчиком и Пользователем.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2.9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Конструктивные решения</w:t>
            </w:r>
          </w:p>
        </w:tc>
        <w:tc>
          <w:tcPr>
            <w:tcW w:w="6428" w:type="dxa"/>
            <w:tcBorders>
              <w:bottom w:val="single" w:sz="4" w:space="0" w:color="auto"/>
            </w:tcBorders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Определить проектом на основании результатов инженерных изысканий, обмеров, обследований, технологических особенностей, функционального назначения и условий эксплуатации здания с учетом проектных решений ранее разработанного проекта реставрации и приспособления ФГУП ЦНРПМ 2018 года.      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7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Подтвердить конструктивные и объемно-планировочные решения статическими расчетами. 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7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Определить причину образования трещин на фасадах здания и разработать необходимые мероприятия по усилению конструкций и оснований фундаментов при необходимости.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Планировочные решения принимать по </w:t>
            </w:r>
            <w:r w:rsidRPr="00A17DA3">
              <w:rPr>
                <w:sz w:val="28"/>
                <w:szCs w:val="28"/>
              </w:rPr>
              <w:lastRenderedPageBreak/>
              <w:t>согласованию с Пользователем и Заказчиком на основе ранее разработанной документации, представленной в исходно-разрешительной документации.</w:t>
            </w:r>
          </w:p>
          <w:p w:rsidR="00151954" w:rsidRPr="00A17DA3" w:rsidRDefault="00151954" w:rsidP="00151954">
            <w:pPr>
              <w:suppressAutoHyphens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Разработать и утвердить в установленном порядке специальные технические условия (СТУ) (при необходимости).</w:t>
            </w:r>
          </w:p>
          <w:p w:rsidR="00151954" w:rsidRPr="00A17DA3" w:rsidRDefault="00151954" w:rsidP="00151954">
            <w:pPr>
              <w:suppressAutoHyphens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Разработать раздел документации, обосновывающий меры по обеспечению сохранности объектов культурного наследия, попадающих в зону влияния реконструкции.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2.10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Инженерные системы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Решения по инженерному оборудованию принять исходя из требований технологии в соответствии с  выданными ТУ и действующими нормами и правилами.</w:t>
            </w:r>
          </w:p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 xml:space="preserve">Проектом предусмотреть устройство сетей холодного и горячего водоснабжения, теплоснабжения, отопления, вентиляции и кондиционирования, сетей электроснабжения и электроосвещения, сетей связи и сигнализации, технологических решений, включая раздел ОЗДС (при необходимости). </w:t>
            </w:r>
          </w:p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При принятии проектных решений предусматривать энергосберегающие технологии.</w:t>
            </w:r>
          </w:p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Все сети запроектировать с применением необходимых систем автоматики, предусмотреть установку приборов учета всех видов энергии.</w:t>
            </w:r>
          </w:p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 xml:space="preserve">Предусмотреть систему автоматизации и диспетчеризации инженерных систем. </w:t>
            </w:r>
          </w:p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Применяемое оборудование должно иметь соответствующие сертификаты.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2.11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Технологическое оборудование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color w:val="FF0000"/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Технологические решения определить проектом на основании технологического задания и действующих норм и правил.</w:t>
            </w:r>
          </w:p>
          <w:p w:rsidR="00151954" w:rsidRPr="00A17DA3" w:rsidRDefault="00151954" w:rsidP="00151954">
            <w:pPr>
              <w:framePr w:hSpace="180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suppressOverlap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Спецификации на технологическое оборудование, мебель и инвентарь подобрать на основе конъюнктурного анализа с выбором наиболее экономического варианта и согласовать с Заказчиком и Пользователем. В составе раздела </w:t>
            </w:r>
            <w:r w:rsidRPr="00A17DA3">
              <w:rPr>
                <w:sz w:val="28"/>
                <w:szCs w:val="28"/>
              </w:rPr>
              <w:lastRenderedPageBreak/>
              <w:t>«Технологические решения» разработать и согласовать с Заказчиком и Пользователем Том «Комплект спецификаций с техническими описаниями и ценами на оснащение мебелью, оборудованием, аксессуарами и инвентарем, необходимыми для ввода объекта в эксплуатацию».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2.12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Наружные инженерные сети</w:t>
            </w:r>
          </w:p>
        </w:tc>
        <w:tc>
          <w:tcPr>
            <w:tcW w:w="6428" w:type="dxa"/>
            <w:tcBorders>
              <w:top w:val="single" w:sz="4" w:space="0" w:color="auto"/>
            </w:tcBorders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Необходимость изменения и переустройства существующих внутриплощадочных и внеплощадочных инженерных сетей – определить проектом в соответствии с обследованием, обмерами существующих сетей, выданными техническими условиями (ТУ) и ранее разработанной проектно-сметной документацией,  требованиями нормативной документации, действующей на территории Российской Федерации.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2.13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Требования по разработке инженерно-технических мероприятий  ГОиЧС и мероприятий по обеспечению пожарной безопасности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Раздел проектной документации инженерно-технические мероприятия ГО ЧС выполнить в соответствии с техническими условиями, выданными территориальными органами ГУ ГО и ЧС, обеспечение пожарной безопасности разработать в соответствии с требованиями Федеральных законов от 12.021998 № 28 и от 21.12.1994 № 69, постановления Правительства Российской Федерации от 16.02.2008 № 87, свода правил по проектированию и строительству, СНиП 2.01.51-90 и других нормативных документов. 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 xml:space="preserve">В случае необходимости разработать и утвердить в установленном порядке Специальные технические условия противопожарной защиты здания (СТУ). </w:t>
            </w:r>
          </w:p>
          <w:p w:rsidR="00151954" w:rsidRPr="00A17DA3" w:rsidRDefault="00151954" w:rsidP="00151954">
            <w:pPr>
              <w:framePr w:hSpace="180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suppressOverlap/>
              <w:textAlignment w:val="baseline"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</w:rPr>
              <w:t xml:space="preserve"> Выполнить расчет пожарных рисков, </w:t>
            </w:r>
            <w:r w:rsidRPr="00A17DA3">
              <w:rPr>
                <w:sz w:val="28"/>
                <w:szCs w:val="28"/>
                <w:lang w:eastAsia="en-US"/>
              </w:rPr>
              <w:t>разработать и согласовать в МЧС России Декларацию пожарной безопасности.</w:t>
            </w:r>
          </w:p>
        </w:tc>
      </w:tr>
      <w:tr w:rsidR="00151954" w:rsidRPr="00141544" w:rsidTr="00165F06">
        <w:trPr>
          <w:trHeight w:val="382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2.14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Требования к обеспечению среды жизнедеятельности с учётом потребностей маломобильных групп населения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Предусмотреть мероприятия, обеспечивающие доступность объекта для маломобильных групп населения в соответствии с СП 59.13330.2012 и действующими нормами и правилами с согласованием органом социальной защиты населения и  органом исполнительной власти, </w:t>
            </w:r>
            <w:r w:rsidRPr="00A17DA3">
              <w:rPr>
                <w:sz w:val="28"/>
                <w:szCs w:val="28"/>
              </w:rPr>
              <w:lastRenderedPageBreak/>
              <w:t>уполномоченном в области государственной охраны, сохранения, использования и популяризации объектов культурного наследия (памятников истории и культуры) народов Российской Федерации в части приспособления объектов культурного наследия.</w:t>
            </w:r>
          </w:p>
        </w:tc>
      </w:tr>
      <w:tr w:rsidR="00151954" w:rsidRPr="00141544" w:rsidTr="00165F06">
        <w:trPr>
          <w:trHeight w:val="382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2.15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Требования по разработке разделов «Проект организации строительства» («Проект организации реставрации») и «Проект организации работ по сносу или демонтажу объектов капитального строительства»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Раздел разработать в соответствии с СП 48.13330.2011 Организация строительства. Актуализированная редакция СНиП 12-01-2004 «Организация строительства» и др. нормативных и руководящих документов.</w:t>
            </w:r>
          </w:p>
          <w:p w:rsidR="00151954" w:rsidRPr="00A17DA3" w:rsidRDefault="00151954" w:rsidP="00151954">
            <w:pPr>
              <w:suppressAutoHyphens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Разработать ПОР с учетом ведения строительных и реставрационных работ в действующем учреждении, в связи с чем в ПОР предусмотреть график выполнения работ с повышенной шумовой нагрузкой и согласовать его с Пользователем.</w:t>
            </w:r>
          </w:p>
          <w:p w:rsidR="00151954" w:rsidRPr="00A17DA3" w:rsidRDefault="00151954" w:rsidP="00151954">
            <w:pPr>
              <w:suppressAutoHyphens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Включить в ПОР требования Пользователя к подрядным организациям по соблюдению правил при выполнении ремонтно-реставрационных работ на территории действующего монастыря и музея.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Проектом предусмотреть постоянную уборку мест проведения работ, вывозку мусора, очистку и мойку дорожных покрытий.</w:t>
            </w:r>
          </w:p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составе раздела ПОР учесть транспортную доступность объекта, разработать логистическую схему доставки оборудования, с указанием мест складирования.</w:t>
            </w:r>
          </w:p>
          <w:p w:rsidR="00151954" w:rsidRPr="00A17DA3" w:rsidRDefault="00151954" w:rsidP="00151954">
            <w:pPr>
              <w:widowControl w:val="0"/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Раздел ПОР разработать с учетом применения коэффициентов на стесненные условия (при необходимости).</w:t>
            </w:r>
          </w:p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В составе раздела ПОР разработать раздел «Контроль качества строительства», который должен содержать предложения обеспечению контроля качества строительных и монтажных работ, поставляемых на площадку и монтируемых оборудования, конструкций и материалов; предложения по организации службы геодезического и лабораторного контроля, программы исследований и испытаний по обеспечению качества  и надежности возводимых </w:t>
            </w:r>
            <w:r w:rsidRPr="00A17DA3">
              <w:rPr>
                <w:sz w:val="28"/>
                <w:szCs w:val="28"/>
              </w:rPr>
              <w:lastRenderedPageBreak/>
              <w:t xml:space="preserve">конструкций, зданий, сооружений (включая указания о методах инструментального контроля качества и организации постов, схемах операционного контроля, программах стандартных и специальных испытаний, проводимых специализированными лабораториями, очередности и сроках проведения необходимых исследовательских работ, испытаний и режимных наблюдений). </w:t>
            </w:r>
          </w:p>
          <w:p w:rsidR="00151954" w:rsidRPr="00A17DA3" w:rsidRDefault="00151954" w:rsidP="00151954">
            <w:pPr>
              <w:suppressAutoHyphens/>
              <w:spacing w:after="0"/>
              <w:contextualSpacing/>
              <w:rPr>
                <w:sz w:val="28"/>
                <w:szCs w:val="28"/>
                <w:lang w:eastAsia="en-US"/>
              </w:rPr>
            </w:pPr>
            <w:r w:rsidRPr="00A17DA3">
              <w:rPr>
                <w:sz w:val="28"/>
                <w:szCs w:val="28"/>
                <w:lang w:eastAsia="en-US"/>
              </w:rPr>
              <w:t>Проектными решениями обеспечить сохранность расположенных на данной территории объектов культурного и археологического наследия, при необходимости под археологическим наблюдением.</w:t>
            </w:r>
          </w:p>
        </w:tc>
      </w:tr>
      <w:tr w:rsidR="00151954" w:rsidRPr="00141544" w:rsidTr="00165F06">
        <w:trPr>
          <w:trHeight w:val="382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2.16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Энергоэффективность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Разработать раздел в соответствии с действующими нормами и правилами с составлением энергетического паспорта объекта.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2.17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    Выполнить раздел «Охрана окружающей среды» в соответствии с действующими нормами и правилами.</w:t>
            </w:r>
          </w:p>
          <w:p w:rsidR="00151954" w:rsidRPr="00A17DA3" w:rsidRDefault="00151954" w:rsidP="00151954">
            <w:pPr>
              <w:widowControl w:val="0"/>
              <w:suppressLineNumbers/>
              <w:suppressAutoHyphens/>
              <w:snapToGrid w:val="0"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    Провести государственную экологическую экспертизу проектной документации (при необходимости). Оплата услуг государственной экологической экспертизы производится проектной организацией, с компенсацией затрат Заказчиком при предоставлении подтверждающих документов.     При необходимости разработать раздел «Охранно-защитные дератизационные системы».</w:t>
            </w:r>
          </w:p>
        </w:tc>
      </w:tr>
      <w:tr w:rsidR="00151954" w:rsidRPr="00141544" w:rsidTr="00165F06">
        <w:trPr>
          <w:trHeight w:val="591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2.18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Требования по утилизации строительных отходов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Разработать Технологический регламент по обращению со строительными отходами.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2.19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Del="00205E21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Требования к обеспечению безопасной эксплуатации зданий и сооружений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Разработать раздел «Требования к обеспечению безопасной эксплуатации объектов капитального строительства» в соответствии с действующими нормативными документами.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2.20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Требования к обеспечению сохранности объектов культурного наследия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ind w:firstLine="244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Разработать раздел документации, обосновывающий меры по обеспечению сохранности объектов культурного наследия, попадающих в зону влияния реставрации.</w:t>
            </w:r>
          </w:p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ind w:firstLine="244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По разработанному разделу документации, обосновывающему меры по обеспечению сохранности объектов культурного наследия, получить положительное заключение государственной историко-культурной экспертизы и согласовать с органом охраны объектов культурного наследия. </w:t>
            </w:r>
          </w:p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ind w:firstLine="244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Провести оценку воздействия разработанных разделов проекта на выдающуюся универсальную ценность объектов Всемирного наследия, выполненных в соответствии с Руководством по осуществлению оценок воздействия на наследие в отношении объектов всемирного культурного наследия (ICOMOS).</w:t>
            </w:r>
          </w:p>
        </w:tc>
      </w:tr>
      <w:tr w:rsidR="00151954" w:rsidRPr="00141544" w:rsidTr="00165F06">
        <w:tc>
          <w:tcPr>
            <w:tcW w:w="10114" w:type="dxa"/>
            <w:gridSpan w:val="3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b/>
                <w:color w:val="FF0000"/>
                <w:sz w:val="28"/>
                <w:szCs w:val="28"/>
              </w:rPr>
            </w:pPr>
            <w:r w:rsidRPr="00A17DA3">
              <w:rPr>
                <w:b/>
                <w:sz w:val="28"/>
                <w:szCs w:val="28"/>
              </w:rPr>
              <w:t>3. Дополнительные требования и требования к организации ведения авторского надзора</w:t>
            </w:r>
          </w:p>
        </w:tc>
      </w:tr>
      <w:tr w:rsidR="00151954" w:rsidRPr="00141544" w:rsidTr="00165F06"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3.1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Согласование проектной документации и проведение государственной экспертизы проекта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LineNumbers/>
              <w:suppressAutoHyphens/>
              <w:snapToGrid w:val="0"/>
              <w:spacing w:after="0"/>
              <w:ind w:firstLine="385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Согласовать проектную документацию со всеми заинтересованными организациями и оплатить их согласования с предоставлением подтверждающих счетов согласующих организаций.</w:t>
            </w:r>
          </w:p>
          <w:p w:rsidR="00151954" w:rsidRPr="00A17DA3" w:rsidRDefault="00151954" w:rsidP="00151954">
            <w:pPr>
              <w:widowControl w:val="0"/>
              <w:suppressLineNumbers/>
              <w:suppressAutoHyphens/>
              <w:snapToGrid w:val="0"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      Обеспечить получение положительных заключений:</w:t>
            </w:r>
          </w:p>
          <w:p w:rsidR="00151954" w:rsidRPr="00A17DA3" w:rsidRDefault="00151954" w:rsidP="00151954">
            <w:pPr>
              <w:widowControl w:val="0"/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244" w:hanging="173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государственной экспертизы по инженерным изысканиям, проектной документации и достоверности определения сметной стоимости;</w:t>
            </w:r>
          </w:p>
          <w:p w:rsidR="00151954" w:rsidRPr="00A17DA3" w:rsidRDefault="00151954" w:rsidP="00151954">
            <w:pPr>
              <w:widowControl w:val="0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244" w:hanging="173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государственной историко-культурной экспертизы научно-проектной документации по реставрации и приспособлению объектов культурного наследия, а также разделов по обеспечению сохранности объекта культурного наследия, </w:t>
            </w:r>
          </w:p>
          <w:p w:rsidR="00151954" w:rsidRPr="00A17DA3" w:rsidRDefault="00151954" w:rsidP="00151954">
            <w:pPr>
              <w:widowControl w:val="0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244" w:hanging="173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экологической экспертизы (при необходимости);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44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Согласовать с Заказчиком и Пользователем: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44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объемно-планировочные решения на всех стадиях проектирования;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44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- технологические решения на всех стадиях проектирования;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44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архитектурно-художественные решения интерьеров.</w:t>
            </w:r>
          </w:p>
          <w:p w:rsidR="00151954" w:rsidRPr="00A17DA3" w:rsidRDefault="00151954" w:rsidP="00151954">
            <w:pPr>
              <w:widowControl w:val="0"/>
              <w:suppressLineNumbers/>
              <w:suppressAutoHyphens/>
              <w:snapToGrid w:val="0"/>
              <w:spacing w:after="0"/>
              <w:ind w:left="244"/>
              <w:contextualSpacing/>
              <w:rPr>
                <w:noProof/>
                <w:color w:val="000000"/>
                <w:sz w:val="28"/>
                <w:szCs w:val="28"/>
              </w:rPr>
            </w:pPr>
            <w:r w:rsidRPr="00A17DA3">
              <w:rPr>
                <w:noProof/>
                <w:color w:val="000000"/>
                <w:sz w:val="28"/>
                <w:szCs w:val="28"/>
              </w:rPr>
              <w:t>-спецификации на технологическое оборудование, мебель и инвентарь;</w:t>
            </w:r>
          </w:p>
          <w:p w:rsidR="00151954" w:rsidRPr="00A17DA3" w:rsidRDefault="00151954" w:rsidP="00151954">
            <w:pPr>
              <w:widowControl w:val="0"/>
              <w:suppressLineNumbers/>
              <w:suppressAutoHyphens/>
              <w:snapToGrid w:val="0"/>
              <w:spacing w:after="0"/>
              <w:ind w:left="244"/>
              <w:contextualSpacing/>
              <w:rPr>
                <w:noProof/>
                <w:color w:val="000000"/>
                <w:sz w:val="28"/>
                <w:szCs w:val="28"/>
              </w:rPr>
            </w:pPr>
            <w:r w:rsidRPr="00A17DA3">
              <w:rPr>
                <w:noProof/>
                <w:color w:val="000000"/>
                <w:sz w:val="28"/>
                <w:szCs w:val="28"/>
              </w:rPr>
              <w:t>- комплект спецификаций с техническими описаниями и ценами на оснащение мебелью, оборудованием, аксессуарами и инвентарем, необходимыми для ввода объекта в эксплуатацию;</w:t>
            </w:r>
          </w:p>
          <w:p w:rsidR="00151954" w:rsidRPr="00A17DA3" w:rsidRDefault="00151954" w:rsidP="00151954">
            <w:pPr>
              <w:widowControl w:val="0"/>
              <w:suppressLineNumbers/>
              <w:suppressAutoHyphens/>
              <w:snapToGrid w:val="0"/>
              <w:spacing w:after="0"/>
              <w:ind w:left="244"/>
              <w:contextualSpacing/>
              <w:rPr>
                <w:noProof/>
                <w:color w:val="000000"/>
                <w:sz w:val="28"/>
                <w:szCs w:val="28"/>
              </w:rPr>
            </w:pPr>
            <w:r w:rsidRPr="00A17DA3">
              <w:rPr>
                <w:noProof/>
                <w:color w:val="000000"/>
                <w:sz w:val="28"/>
                <w:szCs w:val="28"/>
              </w:rPr>
              <w:t xml:space="preserve">- материал отделки фасадов и интерьеров; </w:t>
            </w:r>
          </w:p>
          <w:p w:rsidR="00151954" w:rsidRPr="00A17DA3" w:rsidRDefault="00151954" w:rsidP="00151954">
            <w:pPr>
              <w:widowControl w:val="0"/>
              <w:suppressLineNumbers/>
              <w:suppressAutoHyphens/>
              <w:snapToGrid w:val="0"/>
              <w:spacing w:after="0"/>
              <w:contextualSpacing/>
              <w:rPr>
                <w:noProof/>
                <w:color w:val="000000"/>
                <w:sz w:val="28"/>
                <w:szCs w:val="28"/>
              </w:rPr>
            </w:pPr>
            <w:r w:rsidRPr="00A17DA3">
              <w:rPr>
                <w:noProof/>
                <w:color w:val="000000"/>
                <w:sz w:val="28"/>
                <w:szCs w:val="28"/>
              </w:rPr>
              <w:t>- уличное освещение территории, включая тип светильников;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color w:val="000000"/>
                <w:sz w:val="28"/>
                <w:szCs w:val="28"/>
              </w:rPr>
            </w:pPr>
            <w:r w:rsidRPr="00A17DA3">
              <w:rPr>
                <w:noProof/>
                <w:color w:val="000000"/>
                <w:sz w:val="28"/>
                <w:szCs w:val="28"/>
              </w:rPr>
              <w:t>- подсветку зданий и сооружений.</w:t>
            </w:r>
          </w:p>
        </w:tc>
      </w:tr>
      <w:tr w:rsidR="00151954" w:rsidRPr="00141544" w:rsidTr="00165F06">
        <w:trPr>
          <w:trHeight w:val="971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Разработка проектных решений по декоративному оформлению здания и интерьерам помещений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Разработать раздел «Архитектурно-художественные решения интерьеров» с учетом согласованного Монастырем Эскиза росписи трапезного зала братии и утвержденного предмета охраны.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Детальной разработке подлежат все общественные помещения и основные помещения служебного назначения.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Отделку помещений технического назначения определить в ведомости отделки помещений. 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Разработать рабочую и сметную документацию по росписи стен интерьеров трапезного зала братии с учетом согласованного Монастырем эскиза. При  необходимости, дополнительно согласовать с Пользователем.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Требование к составу проектной документации архитектурных интерьеров выполнить в соответствии с Приложением № 2 к настоящему Техническому заданию.</w:t>
            </w:r>
          </w:p>
        </w:tc>
      </w:tr>
      <w:tr w:rsidR="00151954" w:rsidRPr="00141544" w:rsidTr="00165F06">
        <w:trPr>
          <w:trHeight w:val="880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3.3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Подготовка демонстрационных материалов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Предусмотреть изготовление демонстрационных материалов в объеме, необходимом для презентации принятых на стадии «Предпроектные проработки – Эскизный проект» решений:</w:t>
            </w:r>
          </w:p>
          <w:p w:rsidR="00151954" w:rsidRPr="00A17DA3" w:rsidRDefault="00151954" w:rsidP="00151954">
            <w:pPr>
              <w:widowControl w:val="0"/>
              <w:tabs>
                <w:tab w:val="left" w:pos="240"/>
                <w:tab w:val="left" w:pos="459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-планшеты с высококачественной печатью изображений размерами не менее (600 х 800) мм;</w:t>
            </w:r>
          </w:p>
          <w:p w:rsidR="00151954" w:rsidRPr="00A17DA3" w:rsidRDefault="00151954" w:rsidP="00151954">
            <w:pPr>
              <w:widowControl w:val="0"/>
              <w:tabs>
                <w:tab w:val="left" w:pos="240"/>
                <w:tab w:val="left" w:pos="459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ind w:left="34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-альбомы формата А3 с высококачественной </w:t>
            </w:r>
            <w:r w:rsidRPr="00A17DA3">
              <w:rPr>
                <w:sz w:val="28"/>
                <w:szCs w:val="28"/>
              </w:rPr>
              <w:lastRenderedPageBreak/>
              <w:t>печатью изображений на фотобумаге;</w:t>
            </w:r>
          </w:p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-презентации в электронном виде с возможностью демонстрации на экране.</w:t>
            </w:r>
          </w:p>
        </w:tc>
      </w:tr>
      <w:tr w:rsidR="00151954" w:rsidRPr="00141544" w:rsidTr="00165F06">
        <w:trPr>
          <w:trHeight w:val="880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3.4</w:t>
            </w:r>
          </w:p>
        </w:tc>
        <w:tc>
          <w:tcPr>
            <w:tcW w:w="2835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Количество экземпляров Документации</w:t>
            </w:r>
          </w:p>
        </w:tc>
        <w:tc>
          <w:tcPr>
            <w:tcW w:w="6428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pStyle w:val="af6"/>
              <w:spacing w:after="0" w:line="240" w:lineRule="auto"/>
              <w:ind w:left="0" w:firstLine="114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Подрядчик передает Заказчику следующие документы:</w:t>
            </w:r>
          </w:p>
          <w:p w:rsidR="00151954" w:rsidRPr="00A17DA3" w:rsidRDefault="00151954" w:rsidP="00151954">
            <w:pPr>
              <w:pStyle w:val="af6"/>
              <w:numPr>
                <w:ilvl w:val="0"/>
                <w:numId w:val="45"/>
              </w:numPr>
              <w:spacing w:after="0" w:line="240" w:lineRule="auto"/>
              <w:ind w:left="114" w:firstLine="114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до направления  в ФАУ «Главгосэкспертиза России»: </w:t>
            </w:r>
          </w:p>
          <w:p w:rsidR="00151954" w:rsidRPr="00A17DA3" w:rsidRDefault="00151954" w:rsidP="00151954">
            <w:pPr>
              <w:pStyle w:val="af6"/>
              <w:spacing w:after="0" w:line="240" w:lineRule="auto"/>
              <w:ind w:left="114" w:firstLine="114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 отчеты по обследованию и инженерным изысканиям в 2 экз. на бумажном носителе и 1 экз. на электронном носителе;</w:t>
            </w:r>
          </w:p>
          <w:p w:rsidR="00151954" w:rsidRPr="00A17DA3" w:rsidRDefault="00151954" w:rsidP="00151954">
            <w:pPr>
              <w:pStyle w:val="af6"/>
              <w:spacing w:after="0" w:line="240" w:lineRule="auto"/>
              <w:ind w:left="114" w:firstLine="114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проектную документацию  в 2 экз. на бумажном носителе и 1 экз. на электронном носителе;</w:t>
            </w:r>
          </w:p>
          <w:p w:rsidR="00151954" w:rsidRPr="00A17DA3" w:rsidRDefault="00151954" w:rsidP="00151954">
            <w:pPr>
              <w:pStyle w:val="af6"/>
              <w:spacing w:after="0" w:line="240" w:lineRule="auto"/>
              <w:ind w:left="114" w:firstLine="114"/>
              <w:rPr>
                <w:sz w:val="28"/>
                <w:szCs w:val="28"/>
              </w:rPr>
            </w:pPr>
          </w:p>
          <w:p w:rsidR="00151954" w:rsidRPr="00A17DA3" w:rsidRDefault="00151954" w:rsidP="00151954">
            <w:pPr>
              <w:pStyle w:val="af6"/>
              <w:numPr>
                <w:ilvl w:val="0"/>
                <w:numId w:val="45"/>
              </w:numPr>
              <w:spacing w:after="0" w:line="240" w:lineRule="auto"/>
              <w:ind w:left="114" w:firstLine="114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после  получения положительного заключения ФАУ «Главгосэкспертиза России»: </w:t>
            </w:r>
          </w:p>
          <w:p w:rsidR="00151954" w:rsidRPr="00A17DA3" w:rsidRDefault="00151954" w:rsidP="00151954">
            <w:pPr>
              <w:pStyle w:val="af6"/>
              <w:spacing w:after="0" w:line="240" w:lineRule="auto"/>
              <w:ind w:left="114" w:firstLine="114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 отчеты по обследованию и инженерным изысканиям в 4 экз. на бумажном носителе и 1 экз. на электронном носителе;</w:t>
            </w:r>
          </w:p>
          <w:p w:rsidR="00151954" w:rsidRPr="00A17DA3" w:rsidRDefault="00151954" w:rsidP="00151954">
            <w:pPr>
              <w:pStyle w:val="af6"/>
              <w:spacing w:after="0" w:line="240" w:lineRule="auto"/>
              <w:ind w:left="114" w:firstLine="114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- проектную документацию  в 6 экз. на бумажном носителе и 1 экз. на электронном носителе;</w:t>
            </w:r>
          </w:p>
          <w:p w:rsidR="00151954" w:rsidRPr="00A17DA3" w:rsidRDefault="00151954" w:rsidP="00151954">
            <w:pPr>
              <w:pStyle w:val="af6"/>
              <w:spacing w:after="0" w:line="240" w:lineRule="auto"/>
              <w:ind w:left="114" w:firstLine="114"/>
              <w:rPr>
                <w:sz w:val="28"/>
                <w:szCs w:val="28"/>
              </w:rPr>
            </w:pPr>
          </w:p>
          <w:p w:rsidR="00151954" w:rsidRPr="00A17DA3" w:rsidRDefault="00151954" w:rsidP="00151954">
            <w:pPr>
              <w:pStyle w:val="af6"/>
              <w:numPr>
                <w:ilvl w:val="0"/>
                <w:numId w:val="45"/>
              </w:numPr>
              <w:spacing w:after="0" w:line="240" w:lineRule="auto"/>
              <w:ind w:left="114" w:hanging="12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рабочую документацию  в  6 экз. на бумажном носителе и 1 экз. на электронном носителе.    </w:t>
            </w:r>
          </w:p>
          <w:p w:rsidR="00151954" w:rsidRPr="00A17DA3" w:rsidRDefault="00151954" w:rsidP="00151954">
            <w:pPr>
              <w:pStyle w:val="af6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151954" w:rsidRPr="00141544" w:rsidTr="00165F06">
        <w:trPr>
          <w:trHeight w:val="141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3.6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Требования к документам, предоставляемым в электронном виде 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Комплекты документации на электронном носителе должны соответствовать подлинникам на бумажном носителе.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Сформировать документы в соответствии с приказом Минстроя России от 21.11.2014 № 728/пр (ред. от 10.06.2015)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изысканий» (зарегистрировано в Минюсте России 24.12.2014  № 35380).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Формирование электронных документов должно осуществляться с использованием единого файлового формата PDF (версия 1.7) и программы Adobe Acrobat (версия 8.0 или выше).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Электронная версия документации готовится путем сканирования утвержденных в установленном порядке бумажных носителей со всеми необходимыми подписями и печатями.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Все сканированные электронные образы, включая графику, должны быть собраны в отдельные электронные книги формата PDF, каждая книга или чертежи в отдельный PDF- файл.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файлах PDF могут быть созданы закладки по оглавлению и по полному перечню таблиц и рисунков.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Наименование файлов должно быть понятным, соответствовать наименованиям, указанным на титульных листах, в основных надписях (штампах) текстовых и графических документов и составу проектной документации.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Состав материалов сформированного электронного документа и форма их предоставления (дизайн книг и чертежей) должны быть такими, чтобы при их распечатке обеспечивалось изготовление полной бумажной копии документа – без каких-либо дополнительных действий со стороны пользователя.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Графические изображения должны соответствовать оригиналу, как по масштабу, так и по цветовому отображению и должны быть оптимизированы для просмотра. Графическую часть документации дополнительно представить в формате DWG.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Формирование электронных документов локальных сметных расчетов должно осуществляться с использованием форматов XLS, XLSX, PDF.</w:t>
            </w:r>
          </w:p>
          <w:p w:rsidR="00151954" w:rsidRPr="00A17DA3" w:rsidRDefault="00151954" w:rsidP="0015195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="26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Представление материалов электронных документов проектной документации в иных форматах не допускается.</w:t>
            </w:r>
          </w:p>
        </w:tc>
      </w:tr>
      <w:tr w:rsidR="00151954" w:rsidRPr="00141544" w:rsidTr="00165F06">
        <w:trPr>
          <w:trHeight w:val="880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3.7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hd w:val="clear" w:color="auto" w:fill="FFFFFF"/>
              <w:tabs>
                <w:tab w:val="left" w:pos="346"/>
              </w:tabs>
              <w:suppressAutoHyphens/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bCs/>
                <w:sz w:val="28"/>
                <w:szCs w:val="28"/>
              </w:rPr>
              <w:t xml:space="preserve">Требования по </w:t>
            </w:r>
            <w:r w:rsidRPr="00A17DA3">
              <w:rPr>
                <w:sz w:val="28"/>
                <w:szCs w:val="28"/>
              </w:rPr>
              <w:t xml:space="preserve">внутренней </w:t>
            </w:r>
            <w:r w:rsidRPr="00A17DA3">
              <w:rPr>
                <w:bCs/>
                <w:sz w:val="28"/>
                <w:szCs w:val="28"/>
              </w:rPr>
              <w:t>навигации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В составе проекта интерьеров выполнить проект внутренней навигации по объекту, включая информационные щиты, указатели, планы эвакуации, наименование помещений и прочее.</w:t>
            </w:r>
          </w:p>
        </w:tc>
      </w:tr>
      <w:tr w:rsidR="00151954" w:rsidRPr="00141544" w:rsidTr="00165F06">
        <w:trPr>
          <w:trHeight w:val="233"/>
        </w:trPr>
        <w:tc>
          <w:tcPr>
            <w:tcW w:w="851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lastRenderedPageBreak/>
              <w:t>3.8</w:t>
            </w:r>
          </w:p>
        </w:tc>
        <w:tc>
          <w:tcPr>
            <w:tcW w:w="2835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Авторский надзор</w:t>
            </w:r>
          </w:p>
        </w:tc>
        <w:tc>
          <w:tcPr>
            <w:tcW w:w="6428" w:type="dxa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Авторский надзор осуществляется в течение всего  периода реставрации объекта по отдельному договору. </w:t>
            </w:r>
          </w:p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 xml:space="preserve">Авторский надзор при проведении работ по реставрации объекта осуществлять, руководствуясь ГОСТ Р 56200-2014 «Научное руководство и авторский надзор при проведении работ по сохранению объектов культурного наследия. Основные положения», организацией, имеющей лицензию Министерства культуры Российской Федерации «на осуществление деятельности по сохранению объектов культурного наследия».           </w:t>
            </w:r>
          </w:p>
          <w:p w:rsidR="00151954" w:rsidRPr="00A17DA3" w:rsidRDefault="00151954" w:rsidP="00151954">
            <w:pPr>
              <w:spacing w:after="0"/>
              <w:contextualSpacing/>
              <w:rPr>
                <w:sz w:val="28"/>
                <w:szCs w:val="28"/>
              </w:rPr>
            </w:pPr>
            <w:r w:rsidRPr="00A17DA3">
              <w:rPr>
                <w:sz w:val="28"/>
                <w:szCs w:val="28"/>
              </w:rPr>
              <w:t>После окончания производственных работ на объектах культурного наследия разработать и согласовать научно-реставрационный отчет (в т.ч. – с Пользователем согласовать рекомендации по функциональному использованию и технической эксплуатации объекта).</w:t>
            </w:r>
            <w:r w:rsidRPr="00A17DA3">
              <w:rPr>
                <w:sz w:val="28"/>
                <w:szCs w:val="28"/>
              </w:rPr>
              <w:br/>
              <w:t>Обеспечить получение акта приёмки работ по сохранению объекта культурного наследия в органе исполнительной власти, уполномоченном в области государственной охраны, сохранения, использования и популяризации объектов культурного наследия (памятников истории и культуры) народов Российской Федерации.</w:t>
            </w:r>
          </w:p>
        </w:tc>
      </w:tr>
    </w:tbl>
    <w:p w:rsidR="00141544" w:rsidRPr="00141544" w:rsidRDefault="00141544" w:rsidP="00141544">
      <w:pPr>
        <w:widowControl w:val="0"/>
        <w:suppressAutoHyphens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color w:val="FF0000"/>
          <w:sz w:val="28"/>
          <w:szCs w:val="28"/>
        </w:rPr>
      </w:pPr>
    </w:p>
    <w:p w:rsidR="00141544" w:rsidRPr="00141544" w:rsidRDefault="00141544" w:rsidP="0081465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sz w:val="28"/>
          <w:szCs w:val="28"/>
        </w:rPr>
      </w:pPr>
      <w:r w:rsidRPr="00141544">
        <w:rPr>
          <w:sz w:val="28"/>
          <w:szCs w:val="28"/>
          <w:u w:val="single"/>
        </w:rPr>
        <w:t>Приложение № 1:</w:t>
      </w:r>
      <w:r w:rsidRPr="00141544">
        <w:rPr>
          <w:sz w:val="28"/>
          <w:szCs w:val="28"/>
        </w:rPr>
        <w:t xml:space="preserve"> Требования к составу разделов Проектной документации и их содержанию.</w:t>
      </w:r>
    </w:p>
    <w:p w:rsidR="00141544" w:rsidRPr="00141544" w:rsidRDefault="00141544" w:rsidP="0081465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sz w:val="28"/>
          <w:szCs w:val="28"/>
        </w:rPr>
      </w:pPr>
      <w:r w:rsidRPr="00141544">
        <w:rPr>
          <w:sz w:val="28"/>
          <w:szCs w:val="28"/>
          <w:u w:val="single"/>
        </w:rPr>
        <w:t xml:space="preserve">Приложение  № </w:t>
      </w:r>
      <w:r w:rsidR="0081465C">
        <w:rPr>
          <w:sz w:val="28"/>
          <w:szCs w:val="28"/>
          <w:u w:val="single"/>
        </w:rPr>
        <w:t>2</w:t>
      </w:r>
      <w:r w:rsidRPr="00141544">
        <w:rPr>
          <w:sz w:val="28"/>
          <w:szCs w:val="28"/>
          <w:u w:val="single"/>
        </w:rPr>
        <w:t>:</w:t>
      </w:r>
      <w:r w:rsidRPr="00141544">
        <w:rPr>
          <w:sz w:val="28"/>
          <w:szCs w:val="28"/>
        </w:rPr>
        <w:t xml:space="preserve">  Требования к разработке проектных решений и составу документации по декоративному оформлению здания и интерьерам помещений.</w:t>
      </w:r>
    </w:p>
    <w:p w:rsidR="001C638B" w:rsidRDefault="001C638B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1C638B" w:rsidRDefault="001C638B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1C638B" w:rsidRDefault="001C638B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Default="0081465C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Default="0081465C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Default="0081465C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A17DA3" w:rsidRDefault="00A17DA3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A17DA3" w:rsidRDefault="00A17DA3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A17DA3" w:rsidRDefault="00A17DA3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A17DA3" w:rsidRDefault="00A17DA3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Default="0081465C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Default="0081465C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Default="0081465C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Default="0081465C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9834D8" w:rsidRDefault="009834D8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9834D8" w:rsidRDefault="009834D8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Default="0081465C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81465C" w:rsidRPr="0081465C" w:rsidRDefault="0081465C" w:rsidP="0081465C">
      <w:pPr>
        <w:widowControl w:val="0"/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b/>
          <w:sz w:val="28"/>
          <w:szCs w:val="28"/>
        </w:rPr>
      </w:pPr>
      <w:r w:rsidRPr="0081465C">
        <w:rPr>
          <w:sz w:val="28"/>
          <w:szCs w:val="28"/>
        </w:rPr>
        <w:t>Приложение №1 к Техническому заданию</w:t>
      </w:r>
    </w:p>
    <w:p w:rsidR="0081465C" w:rsidRPr="0081465C" w:rsidRDefault="0081465C" w:rsidP="0081465C">
      <w:pPr>
        <w:spacing w:after="0"/>
        <w:jc w:val="center"/>
        <w:rPr>
          <w:b/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sz w:val="28"/>
          <w:szCs w:val="28"/>
        </w:rPr>
      </w:pPr>
      <w:r w:rsidRPr="0081465C">
        <w:rPr>
          <w:b/>
          <w:sz w:val="28"/>
          <w:szCs w:val="28"/>
        </w:rPr>
        <w:t xml:space="preserve">Требования </w:t>
      </w:r>
    </w:p>
    <w:p w:rsidR="0081465C" w:rsidRPr="0081465C" w:rsidRDefault="0081465C" w:rsidP="0081465C">
      <w:pPr>
        <w:spacing w:after="0"/>
        <w:jc w:val="center"/>
        <w:rPr>
          <w:b/>
          <w:sz w:val="28"/>
          <w:szCs w:val="28"/>
        </w:rPr>
      </w:pPr>
      <w:r w:rsidRPr="0081465C">
        <w:rPr>
          <w:b/>
          <w:sz w:val="28"/>
          <w:szCs w:val="28"/>
        </w:rPr>
        <w:t>к составу разделов Проектной документации и их содержанию</w:t>
      </w:r>
    </w:p>
    <w:p w:rsidR="0081465C" w:rsidRPr="0081465C" w:rsidRDefault="0081465C" w:rsidP="0081465C">
      <w:pPr>
        <w:spacing w:after="0"/>
        <w:jc w:val="center"/>
        <w:rPr>
          <w:b/>
          <w:sz w:val="28"/>
          <w:szCs w:val="28"/>
        </w:rPr>
      </w:pPr>
    </w:p>
    <w:p w:rsidR="0081465C" w:rsidRPr="0081465C" w:rsidRDefault="0081465C" w:rsidP="0081465C">
      <w:pPr>
        <w:spacing w:after="0"/>
        <w:ind w:firstLine="567"/>
        <w:rPr>
          <w:b/>
          <w:bCs/>
          <w:sz w:val="28"/>
          <w:szCs w:val="28"/>
        </w:rPr>
      </w:pPr>
      <w:r w:rsidRPr="0081465C">
        <w:rPr>
          <w:sz w:val="28"/>
          <w:szCs w:val="28"/>
        </w:rPr>
        <w:t>В соответствии</w:t>
      </w:r>
      <w:bookmarkStart w:id="0" w:name="BITSoft"/>
      <w:bookmarkEnd w:id="0"/>
      <w:r w:rsidRPr="0081465C">
        <w:rPr>
          <w:sz w:val="28"/>
          <w:szCs w:val="28"/>
        </w:rPr>
        <w:t xml:space="preserve"> с </w:t>
      </w:r>
      <w:r w:rsidRPr="0081465C">
        <w:rPr>
          <w:spacing w:val="40"/>
          <w:sz w:val="28"/>
          <w:szCs w:val="28"/>
        </w:rPr>
        <w:t xml:space="preserve">ППРФ </w:t>
      </w:r>
      <w:r w:rsidRPr="0081465C">
        <w:rPr>
          <w:sz w:val="28"/>
          <w:szCs w:val="28"/>
        </w:rPr>
        <w:t>от 16.02.2008 г. № 87</w:t>
      </w:r>
      <w:r w:rsidRPr="0081465C">
        <w:rPr>
          <w:sz w:val="28"/>
          <w:szCs w:val="28"/>
          <w:lang w:val="x-none" w:eastAsia="x-none"/>
        </w:rPr>
        <w:t xml:space="preserve"> «</w:t>
      </w:r>
      <w:r w:rsidRPr="0081465C">
        <w:rPr>
          <w:bCs/>
          <w:sz w:val="28"/>
          <w:szCs w:val="28"/>
        </w:rPr>
        <w:t xml:space="preserve">О составе разделов проектной документации и требованиях к их содержанию», </w:t>
      </w:r>
      <w:r w:rsidRPr="0081465C">
        <w:rPr>
          <w:b/>
          <w:bCs/>
          <w:spacing w:val="20"/>
          <w:sz w:val="28"/>
          <w:szCs w:val="28"/>
        </w:rPr>
        <w:t xml:space="preserve">ГОСТР </w:t>
      </w:r>
      <w:r w:rsidRPr="0081465C">
        <w:rPr>
          <w:b/>
          <w:bCs/>
          <w:position w:val="-1"/>
          <w:sz w:val="28"/>
          <w:szCs w:val="28"/>
        </w:rPr>
        <w:t>21.1101-</w:t>
      </w:r>
      <w:r w:rsidRPr="0081465C">
        <w:rPr>
          <w:b/>
          <w:bCs/>
          <w:sz w:val="28"/>
          <w:szCs w:val="28"/>
        </w:rPr>
        <w:t>2009 «Основные требования к проектной и рабочей документации».</w:t>
      </w:r>
    </w:p>
    <w:p w:rsidR="0081465C" w:rsidRPr="0081465C" w:rsidRDefault="0081465C" w:rsidP="0081465C">
      <w:pPr>
        <w:spacing w:after="0"/>
        <w:ind w:firstLine="567"/>
        <w:rPr>
          <w:sz w:val="28"/>
          <w:szCs w:val="28"/>
        </w:rPr>
      </w:pPr>
    </w:p>
    <w:p w:rsidR="0081465C" w:rsidRPr="0081465C" w:rsidRDefault="0081465C" w:rsidP="0081465C">
      <w:pPr>
        <w:spacing w:after="0"/>
        <w:ind w:firstLine="567"/>
        <w:rPr>
          <w:b/>
          <w:sz w:val="28"/>
          <w:szCs w:val="28"/>
        </w:rPr>
      </w:pPr>
      <w:r w:rsidRPr="0081465C">
        <w:rPr>
          <w:b/>
          <w:sz w:val="28"/>
          <w:szCs w:val="28"/>
        </w:rPr>
        <w:t xml:space="preserve">«Результаты инженерных изысканий»  </w:t>
      </w:r>
    </w:p>
    <w:p w:rsidR="0081465C" w:rsidRPr="0081465C" w:rsidRDefault="0081465C" w:rsidP="0081465C">
      <w:pPr>
        <w:spacing w:after="0"/>
        <w:ind w:firstLine="567"/>
        <w:rPr>
          <w:b/>
          <w:bCs/>
          <w:sz w:val="28"/>
          <w:szCs w:val="28"/>
        </w:rPr>
      </w:pPr>
      <w:r w:rsidRPr="0081465C">
        <w:rPr>
          <w:sz w:val="28"/>
          <w:szCs w:val="28"/>
        </w:rPr>
        <w:t xml:space="preserve"> (в соответствии с </w:t>
      </w:r>
      <w:r w:rsidRPr="0081465C">
        <w:rPr>
          <w:spacing w:val="40"/>
          <w:sz w:val="28"/>
          <w:szCs w:val="28"/>
        </w:rPr>
        <w:t xml:space="preserve">ППРФ </w:t>
      </w:r>
      <w:r w:rsidRPr="0081465C">
        <w:rPr>
          <w:sz w:val="28"/>
          <w:szCs w:val="28"/>
        </w:rPr>
        <w:t>от 19.01.2006 г. № 20</w:t>
      </w:r>
      <w:r w:rsidRPr="0081465C">
        <w:rPr>
          <w:sz w:val="28"/>
          <w:szCs w:val="28"/>
          <w:lang w:val="x-none" w:eastAsia="x-none"/>
        </w:rPr>
        <w:t xml:space="preserve"> </w:t>
      </w:r>
      <w:r w:rsidRPr="0081465C">
        <w:rPr>
          <w:b/>
          <w:sz w:val="28"/>
          <w:szCs w:val="28"/>
          <w:lang w:val="x-none" w:eastAsia="x-none"/>
        </w:rPr>
        <w:t>«</w:t>
      </w:r>
      <w:r w:rsidRPr="0081465C">
        <w:rPr>
          <w:b/>
          <w:bCs/>
          <w:sz w:val="28"/>
          <w:szCs w:val="28"/>
        </w:rPr>
        <w:t>Об инженерных изысканиях для подготовки проектной документации, строительства, реконструкции объектов капитального строительства»,  актуализированная редакция</w:t>
      </w:r>
    </w:p>
    <w:p w:rsidR="0081465C" w:rsidRPr="0081465C" w:rsidRDefault="0081465C" w:rsidP="0081465C">
      <w:pPr>
        <w:spacing w:after="0"/>
        <w:ind w:firstLine="567"/>
        <w:rPr>
          <w:sz w:val="28"/>
          <w:szCs w:val="28"/>
        </w:rPr>
      </w:pPr>
      <w:r w:rsidRPr="0081465C">
        <w:rPr>
          <w:b/>
          <w:bCs/>
          <w:sz w:val="28"/>
          <w:szCs w:val="28"/>
        </w:rPr>
        <w:t>СН</w:t>
      </w:r>
      <w:r w:rsidRPr="0081465C">
        <w:rPr>
          <w:sz w:val="28"/>
          <w:szCs w:val="28"/>
        </w:rPr>
        <w:t>иП 11-02-96 «Свод правил» СП 47.13330.2012, СП 126.13330.2012</w:t>
      </w:r>
    </w:p>
    <w:p w:rsidR="0081465C" w:rsidRPr="0081465C" w:rsidRDefault="0081465C" w:rsidP="0081465C">
      <w:pPr>
        <w:spacing w:after="0"/>
        <w:ind w:firstLine="567"/>
        <w:rPr>
          <w:bCs/>
          <w:sz w:val="28"/>
          <w:szCs w:val="28"/>
        </w:rPr>
      </w:pPr>
      <w:r w:rsidRPr="0081465C">
        <w:rPr>
          <w:sz w:val="28"/>
          <w:szCs w:val="28"/>
        </w:rPr>
        <w:t>«СНиП 3.01.03-84 «Геодезические работы в строительстве»,</w:t>
      </w:r>
    </w:p>
    <w:p w:rsidR="0081465C" w:rsidRPr="0081465C" w:rsidRDefault="0081465C" w:rsidP="0081465C">
      <w:pPr>
        <w:spacing w:after="0"/>
        <w:ind w:firstLine="567"/>
        <w:contextualSpacing/>
        <w:rPr>
          <w:rFonts w:eastAsia="Times New Roman"/>
          <w:sz w:val="28"/>
          <w:szCs w:val="28"/>
          <w:u w:val="single"/>
        </w:rPr>
      </w:pPr>
      <w:r w:rsidRPr="0081465C">
        <w:rPr>
          <w:rFonts w:eastAsia="Times New Roman"/>
          <w:sz w:val="28"/>
          <w:szCs w:val="28"/>
        </w:rPr>
        <w:t xml:space="preserve">СП 116.13330.2012 «СНиП 22-02-2003. Инженерная защита территорий, зданий и сооружений от опасных геологических процессов. Основные положения»,  СанПиН 2.1.4.1110,  СП 31.13330 (для изыскания  </w:t>
      </w:r>
      <w:r w:rsidRPr="0081465C">
        <w:rPr>
          <w:rFonts w:eastAsia="Times New Roman"/>
          <w:sz w:val="28"/>
          <w:szCs w:val="28"/>
          <w:u w:val="single"/>
        </w:rPr>
        <w:t>«</w:t>
      </w:r>
      <w:r w:rsidRPr="0081465C">
        <w:rPr>
          <w:rFonts w:eastAsia="Times New Roman"/>
          <w:i/>
          <w:sz w:val="28"/>
          <w:szCs w:val="28"/>
          <w:u w:val="single"/>
        </w:rPr>
        <w:t>Поиск и разведка подземных вод для целей водоснабжения»).</w:t>
      </w:r>
    </w:p>
    <w:p w:rsidR="0081465C" w:rsidRPr="0081465C" w:rsidRDefault="0081465C" w:rsidP="0081465C">
      <w:pPr>
        <w:spacing w:after="0"/>
        <w:jc w:val="left"/>
        <w:rPr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E0" w:firstRow="1" w:lastRow="1" w:firstColumn="1" w:lastColumn="0" w:noHBand="0" w:noVBand="1"/>
      </w:tblPr>
      <w:tblGrid>
        <w:gridCol w:w="817"/>
        <w:gridCol w:w="9356"/>
      </w:tblGrid>
      <w:tr w:rsidR="0081465C" w:rsidRPr="0081465C" w:rsidTr="0081465C">
        <w:tc>
          <w:tcPr>
            <w:tcW w:w="817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81465C">
              <w:rPr>
                <w:rFonts w:eastAsia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81465C">
              <w:rPr>
                <w:rFonts w:eastAsia="Times New Roman"/>
                <w:b/>
                <w:sz w:val="28"/>
                <w:szCs w:val="28"/>
              </w:rPr>
              <w:t>Наименование</w:t>
            </w:r>
          </w:p>
        </w:tc>
      </w:tr>
      <w:tr w:rsidR="0081465C" w:rsidRPr="0081465C" w:rsidTr="0081465C">
        <w:tc>
          <w:tcPr>
            <w:tcW w:w="817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17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b/>
                <w:sz w:val="28"/>
                <w:szCs w:val="28"/>
              </w:rPr>
              <w:t>Инженерные изыскания.</w:t>
            </w:r>
          </w:p>
        </w:tc>
      </w:tr>
      <w:tr w:rsidR="0081465C" w:rsidRPr="0081465C" w:rsidTr="0081465C">
        <w:tc>
          <w:tcPr>
            <w:tcW w:w="817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b/>
                <w:sz w:val="28"/>
                <w:szCs w:val="28"/>
              </w:rPr>
              <w:t>1. Основные виды.</w:t>
            </w:r>
          </w:p>
        </w:tc>
      </w:tr>
      <w:tr w:rsidR="0081465C" w:rsidRPr="0081465C" w:rsidTr="0081465C">
        <w:tc>
          <w:tcPr>
            <w:tcW w:w="817" w:type="dxa"/>
            <w:vMerge w:val="restart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1.1. Геодезические.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1.1.1 Задание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 xml:space="preserve"> (утвержденное Государственным заказчиком и согласованное исполнителем и при необходимости генпроектировщиком, сведения об идентификационных признаках зданий, задействованных в реконструкции)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1.1.2 Приложение к заданию 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 xml:space="preserve">(ситуационный план с указанием границ площадки, с контурами проектируемых или реконструируемых зданий; копии имеющихся топографических планов (при наличии);  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1.1.3 Программа 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(утвержденная исполнителем и согласованная  заказчиком)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1.1.4 Приложения к программе 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 xml:space="preserve">(ситуационный план-схема; схема топографо-геодезической и картографической изученности района работ; схемы опорной сети; картограмма  расположения площадок топосъемки; чертежи геодезических центров; топографические карты, планы)  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1.1.4 Технический отчет, в т. ч.: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ind w:left="420"/>
              <w:contextualSpacing/>
              <w:rPr>
                <w:rFonts w:eastAsia="Times New Roman"/>
                <w:i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i/>
                <w:sz w:val="28"/>
                <w:szCs w:val="28"/>
                <w:u w:val="single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общие сведения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 xml:space="preserve"> (основание для выполнения, цель, местоположение района, идентификационные сведения о проектируемом объекте и исполнителе, виды и объемы выполненных работ, сроки их проведения, система координат и высот, сроки проведения, перечень нормативных документов)</w:t>
            </w:r>
            <w:r w:rsidRPr="0081465C">
              <w:rPr>
                <w:rFonts w:eastAsia="Times New Roman"/>
                <w:sz w:val="28"/>
                <w:szCs w:val="28"/>
              </w:rPr>
              <w:t>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краткая физико-географическая характеристика района, площадки, прилегающей территории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характеристика рельефа, геоморфология, гидрография, сведения о наличии опасных природных и техногенных процессов, глубина промерзания грунтов, наличие растительности и средняя температура воздуха);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топографо-геодезическая изученность района; 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сведения о методике и технологии выполненных изысканий 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(состав и технология полевых и камеральных работ, методы, средства измерения, программное обеспечение, характеристики точности и детальности исследований);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сведения о проведении внутреннего контроля и приемки работ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 xml:space="preserve"> (акт полевого контроля, акт приемки полевых и лабораторных материалов, фотоматериалы);</w:t>
            </w:r>
            <w:r w:rsidRPr="0081465C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данные о метрологической поверке средств измерений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теодолита, нивелира и т.д.);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заключение 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(краткие результаты выполненных ИИ).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i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i/>
                <w:sz w:val="28"/>
                <w:szCs w:val="28"/>
                <w:u w:val="single"/>
              </w:rPr>
              <w:t>графическая часть: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картограмма топографо-геодезической изученности;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схемы созданной планово-высотной опорной (съемочной геодезической сети) с привязками к исходным пунктам;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картограмма выполненных работ;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ведомость и акты обследования исходных геодезических пунктов с оценкой пригодности их к использованию;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инженерно-топографические планы (с сетями подземных сооружений, согласованные с эксплуатирующими организациями);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графики результатов наблюдений за осадками и деформациями оснований зданий, сооружений, земной поверхности и толщи горных пород.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1"/>
                <w:numId w:val="14"/>
              </w:numPr>
              <w:spacing w:after="0" w:line="276" w:lineRule="auto"/>
              <w:contextualSpacing/>
              <w:jc w:val="center"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b/>
                <w:sz w:val="28"/>
                <w:szCs w:val="28"/>
                <w:u w:val="single"/>
              </w:rPr>
              <w:t>. Геологические и геотехнические.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1.2.1 Задание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утвержденное заказчиком и согласованное  исполнителем и при необходимости генпроектировщиком, сведения об идентификационных признаках зданий, задействованных в реконструкции)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1.2.2 Приложение к заданию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 xml:space="preserve">схема проекта генерального плана с местоположением проектируемых зданий и опорных элементов фундаментов); 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1.2.3 Программа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утвержденная исполнителем и согласованная  заказчиком)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1.2.4 Технический отчет, в т. ч.: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ind w:left="360"/>
              <w:contextualSpacing/>
              <w:jc w:val="left"/>
              <w:rPr>
                <w:rFonts w:eastAsia="Times New Roman"/>
                <w:i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i/>
                <w:sz w:val="28"/>
                <w:szCs w:val="28"/>
                <w:u w:val="single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введение (основание для выполнения, цель, местоположение района, идентификационные сведения о проектируемом объекте и исполнителе, виды и объемы выполненных работ, сроки их проведения, сроки проведения, перечень нормативных документов);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изученность инженерно-геологических условий;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физико-географические и техногенные условия (климат, рельеф, геоморфология, гидрография, техногенные нагрузки и др.);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геологическое строение и свойства грунтов;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гидрогеологические условия;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b/>
                <w:sz w:val="28"/>
                <w:szCs w:val="28"/>
              </w:rPr>
              <w:t>специфические грунты</w:t>
            </w:r>
            <w:r w:rsidRPr="0081465C">
              <w:rPr>
                <w:rFonts w:eastAsia="Times New Roman"/>
                <w:sz w:val="28"/>
                <w:szCs w:val="28"/>
              </w:rPr>
              <w:t xml:space="preserve"> (при наличии);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геологические и инженерно-геологические процессы (при наличии);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инженерно-геологическое районирование  (при необходимости);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b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строительные материалы для земляных сооружений 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(результаты лабораторных определений с указанием характеристик грунтовых строительных материалов, паспорта площадок залегания грунтовых строительных материалов)-</w:t>
            </w:r>
            <w:r w:rsidRPr="0081465C">
              <w:rPr>
                <w:rFonts w:eastAsia="Times New Roman"/>
                <w:sz w:val="28"/>
                <w:szCs w:val="28"/>
              </w:rPr>
              <w:t>при необходимости проведения особого вида изысканий «</w:t>
            </w:r>
            <w:r w:rsidRPr="0081465C">
              <w:rPr>
                <w:rFonts w:eastAsia="Times New Roman"/>
                <w:sz w:val="28"/>
                <w:szCs w:val="28"/>
                <w:u w:val="single"/>
              </w:rPr>
              <w:t>Разведка грунтовых строительных материалов»;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заключение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краткие результаты выполненных ИИ</w:t>
            </w:r>
            <w:r w:rsidRPr="0081465C">
              <w:rPr>
                <w:rFonts w:eastAsia="Times New Roman"/>
                <w:sz w:val="28"/>
                <w:szCs w:val="28"/>
              </w:rPr>
              <w:t>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список использованных материалов.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i/>
                <w:sz w:val="28"/>
                <w:szCs w:val="28"/>
                <w:u w:val="single"/>
              </w:rPr>
              <w:t>графическая часть: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карты фактического материала, инженерно-геологических условий, инженерно-геологического районирования;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разрезы;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графики зондирования, материалы обработки результатов исследований грунтов;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специальные карты (при необходимости);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сертификаты, свидетельства и допуски.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ind w:left="1860"/>
              <w:contextualSpacing/>
              <w:jc w:val="left"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b/>
                <w:sz w:val="28"/>
                <w:szCs w:val="28"/>
                <w:u w:val="single"/>
              </w:rPr>
              <w:t>1.3 Гидрометеорологические.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1.3.1 Задание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утвержденное заказчиком и согласованное  исполнителем и при необходимости генпроектировщиком, сведения об идентификационных признаках зданий, задействованных в реконструкции)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1.3.2 Программа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утвержденная исполнителем и согласованная  заказчиком)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1.3.3 Технический отчет,</w:t>
            </w:r>
            <w:r w:rsidRPr="0081465C">
              <w:rPr>
                <w:rFonts w:eastAsia="Times New Roman"/>
                <w:sz w:val="28"/>
                <w:szCs w:val="28"/>
                <w:u w:val="single"/>
              </w:rPr>
              <w:t xml:space="preserve"> </w:t>
            </w:r>
            <w:r w:rsidRPr="0081465C">
              <w:rPr>
                <w:rFonts w:eastAsia="Times New Roman"/>
                <w:sz w:val="28"/>
                <w:szCs w:val="28"/>
              </w:rPr>
              <w:t>в т. ч.: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i/>
                <w:sz w:val="28"/>
                <w:szCs w:val="28"/>
                <w:u w:val="single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введение (основание для выполнения, цель, местоположение района, идентификационные сведения о проектируемом объекте и исполнителе, виды и объемы выполненных работ, сроки их проведения, сроки проведения, перечень нормативных документов);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гидрометеорологическая изученность;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природные условия района;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состав, объемы и методы производства изыскательских работ; 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результаты гидрометеорологических изысканий 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(характеристика и качество материалов, исходные данные для расчетов, определение расчетных характеристик для обоснования проектов сооружений, определение достоверности выполненных расчетов, оценка гидрометеорологических условий района строительства, прогноз воздействия опасных гидрометеорологических процессов и явлений на проектируемые объекты, общие рекомендации по инженерной защите)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заключение (краткие результаты выполненных ИИ);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3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список использованных материалов.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i/>
                <w:sz w:val="28"/>
                <w:szCs w:val="28"/>
              </w:rPr>
              <w:t>графическая часть.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ind w:left="1860"/>
              <w:contextualSpacing/>
              <w:jc w:val="left"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b/>
                <w:sz w:val="28"/>
                <w:szCs w:val="28"/>
                <w:u w:val="single"/>
              </w:rPr>
              <w:t>1.4  Экологические.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1.4.1 Задание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утвержденное заказчиком и согласованное  исполнителем и при необходимости генпроектировщиком, сведения об идентификационных признаках зданий, задействованных в реконструкции)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1.4.2 Программа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утвержденная исполнителем и согласованная  заказчиком)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1.4.3 Технический отчет, в т. ч.: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введение;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современное экологическое состояние территории (для нового строительства);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особо охраняемые природные территории и другие ограничения природопользования (при наличии);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предварительный прогноз возможных неблагоприятных изменений природной и техногенной среды;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анализ возможных неблагоприятных последствий строительства и эксплуатации объекта;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предложения к программе экологического мониторинга;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рекомендации и предложения по предотвращению и снижению неблагоприятных техногенных последствий, восстановлению и оздоровлению природной среды;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сведения об изменениях природной и техногенной среды за период эксплуатации объекта (при реконструкции);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показатели загрязненности утилизируемых или перемещаемых грунтов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 xml:space="preserve">  (при реконструкции или сносе объекта);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рекомендации по реконструкции объекта или его сносе (демонтаже). </w:t>
            </w:r>
          </w:p>
        </w:tc>
      </w:tr>
      <w:tr w:rsidR="0081465C" w:rsidRPr="0081465C" w:rsidTr="0081465C">
        <w:trPr>
          <w:trHeight w:val="363"/>
        </w:trPr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i/>
                <w:sz w:val="28"/>
                <w:szCs w:val="28"/>
              </w:rPr>
              <w:t>графическая часть.</w:t>
            </w:r>
            <w:r w:rsidRPr="0081465C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81465C" w:rsidRPr="0081465C" w:rsidTr="0081465C">
        <w:trPr>
          <w:trHeight w:val="363"/>
        </w:trPr>
        <w:tc>
          <w:tcPr>
            <w:tcW w:w="817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b/>
                <w:sz w:val="28"/>
                <w:szCs w:val="28"/>
              </w:rPr>
              <w:t>2. Специальные виды</w:t>
            </w:r>
            <w:r w:rsidRPr="0081465C">
              <w:rPr>
                <w:rFonts w:eastAsia="Times New Roman"/>
                <w:sz w:val="28"/>
                <w:szCs w:val="28"/>
              </w:rPr>
              <w:t xml:space="preserve"> (в случае необходимости)</w:t>
            </w:r>
          </w:p>
        </w:tc>
      </w:tr>
      <w:tr w:rsidR="0081465C" w:rsidRPr="0081465C" w:rsidTr="0081465C">
        <w:tc>
          <w:tcPr>
            <w:tcW w:w="817" w:type="dxa"/>
            <w:vMerge w:val="restart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b/>
                <w:sz w:val="28"/>
                <w:szCs w:val="28"/>
              </w:rPr>
              <w:t xml:space="preserve">2.1 </w:t>
            </w:r>
            <w:r w:rsidRPr="0081465C">
              <w:rPr>
                <w:rFonts w:eastAsia="Times New Roman"/>
                <w:b/>
                <w:sz w:val="28"/>
                <w:szCs w:val="28"/>
                <w:u w:val="single"/>
              </w:rPr>
              <w:t xml:space="preserve">Обследование состояния грунтов оснований зданий и сооружений, их строительных конструкций. 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2.1.1 Задание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утвержденное заказчиком и согласованное  исполнителем и при необходимости генпроектировщиком, сведения об идентификационных признаках зданий, задействованных в реконструкции)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2.1.2    Приложение к заданию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 xml:space="preserve"> 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2.1.4 Технический отчет с приложениями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заключение по обследованию технического состояния здания, заключение по комплексному обследованию технического состояния здания, паспорта зданий, заключения по этапам мониторинга технического состояния здания)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ind w:left="708"/>
              <w:contextualSpacing/>
              <w:jc w:val="center"/>
              <w:rPr>
                <w:rFonts w:eastAsia="Times New Roman"/>
                <w:b/>
                <w:sz w:val="28"/>
                <w:szCs w:val="28"/>
                <w:u w:val="single"/>
              </w:rPr>
            </w:pPr>
            <w:r w:rsidRPr="0081465C">
              <w:rPr>
                <w:rFonts w:eastAsia="Times New Roman"/>
                <w:b/>
                <w:sz w:val="28"/>
                <w:szCs w:val="28"/>
              </w:rPr>
              <w:t xml:space="preserve">2.2 </w:t>
            </w:r>
            <w:r w:rsidRPr="0081465C">
              <w:rPr>
                <w:rFonts w:eastAsia="Times New Roman"/>
                <w:b/>
                <w:sz w:val="28"/>
                <w:szCs w:val="28"/>
                <w:u w:val="single"/>
              </w:rPr>
              <w:t>Поиск и разведка подземных вод для целей водоснабжения.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2.2.1 Задание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утвержденное заказчиком и согласованное  исполнителем и при необходимости генпроектировщиком, сведения об идентификационных признаках зданий, задействованных в реконструкции).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2.2.2 Приложение к заданию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разрешения на специальное водопользование и по регулированию и охране вод, карты, планы, схемы и т.д.).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jc w:val="left"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2.2.3 Программа (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утвержденная исполнителем и согласованная  заказчиком).</w:t>
            </w:r>
          </w:p>
        </w:tc>
      </w:tr>
      <w:tr w:rsidR="0081465C" w:rsidRPr="0081465C" w:rsidTr="0081465C">
        <w:tc>
          <w:tcPr>
            <w:tcW w:w="817" w:type="dxa"/>
            <w:vMerge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contextualSpacing/>
              <w:rPr>
                <w:rFonts w:eastAsia="Times New Roman"/>
                <w:i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 xml:space="preserve">2.2.4 Технический отчет с приложениями </w:t>
            </w:r>
            <w:r w:rsidRPr="0081465C">
              <w:rPr>
                <w:rFonts w:eastAsia="Times New Roman"/>
                <w:i/>
                <w:sz w:val="28"/>
                <w:szCs w:val="28"/>
              </w:rPr>
              <w:t>(акт сдачи-приемки, паспорт разведочно-эксплуатационной скважины, согласование в установленном порядке места проходки скважины).</w:t>
            </w:r>
          </w:p>
        </w:tc>
      </w:tr>
      <w:tr w:rsidR="0081465C" w:rsidRPr="0081465C" w:rsidTr="0081465C">
        <w:trPr>
          <w:trHeight w:val="1325"/>
        </w:trPr>
        <w:tc>
          <w:tcPr>
            <w:tcW w:w="817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rFonts w:eastAsia="Times New Roman"/>
                <w:sz w:val="28"/>
                <w:szCs w:val="28"/>
              </w:rPr>
            </w:pPr>
            <w:r w:rsidRPr="0081465C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rPr>
                <w:rFonts w:eastAsia="Times New Roman"/>
                <w:sz w:val="28"/>
                <w:szCs w:val="28"/>
                <w:lang w:eastAsia="en-US"/>
              </w:rPr>
            </w:pPr>
            <w:r w:rsidRPr="0081465C">
              <w:rPr>
                <w:rFonts w:eastAsia="Times New Roman"/>
                <w:sz w:val="28"/>
                <w:szCs w:val="28"/>
                <w:lang w:eastAsia="en-US"/>
              </w:rPr>
              <w:t xml:space="preserve">3.1 </w:t>
            </w:r>
            <w:r w:rsidRPr="0081465C">
              <w:rPr>
                <w:rFonts w:eastAsia="Times New Roman"/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rFonts w:eastAsia="Times New Roman"/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rFonts w:eastAsia="Times New Roman"/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rFonts w:eastAsia="Times New Roman"/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sz w:val="28"/>
          <w:szCs w:val="28"/>
        </w:rPr>
      </w:pPr>
      <w:r w:rsidRPr="0081465C">
        <w:rPr>
          <w:b/>
          <w:sz w:val="28"/>
          <w:szCs w:val="28"/>
        </w:rPr>
        <w:t xml:space="preserve">Раздел 3 «Архитектурные решения» </w:t>
      </w:r>
    </w:p>
    <w:p w:rsidR="0081465C" w:rsidRPr="0081465C" w:rsidRDefault="0081465C" w:rsidP="0081465C">
      <w:pPr>
        <w:spacing w:after="0"/>
        <w:jc w:val="center"/>
        <w:rPr>
          <w:bCs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547552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Описание и обоснование внешнего и внутреннего вида объекта </w:t>
            </w:r>
            <w:r w:rsidR="00547552">
              <w:rPr>
                <w:sz w:val="28"/>
                <w:szCs w:val="28"/>
              </w:rPr>
              <w:t>реставрации</w:t>
            </w:r>
            <w:r w:rsidRPr="0081465C">
              <w:rPr>
                <w:sz w:val="28"/>
                <w:szCs w:val="28"/>
              </w:rPr>
              <w:t>, его пространственной, планировочной и функциональной организации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547552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Обоснование принятых объемно-пространственных и архитектурно-художественных решений, в том числе в части соблюдения </w:t>
            </w:r>
            <w:r w:rsidR="00547552">
              <w:rPr>
                <w:rStyle w:val="FontStyle16"/>
                <w:sz w:val="28"/>
                <w:szCs w:val="28"/>
              </w:rPr>
              <w:t xml:space="preserve">предмета охраны объекта культурного наследия.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547552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Описание и обоснование использованных композиционных приемов при оформлении фасадов и интерьеров </w:t>
            </w:r>
            <w:r w:rsidR="00547552">
              <w:rPr>
                <w:rStyle w:val="FontStyle16"/>
                <w:sz w:val="28"/>
                <w:szCs w:val="28"/>
              </w:rPr>
              <w:t xml:space="preserve">объекта культурного наследия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1.4.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Описание решений по отделке помещений основного, вспомогательного, обслуживающего и технического назначения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1.5.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Описание архитектурных решений, обеспечивающих естественное освещение помещений с постоянным пребыванием людей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1.6.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Описание</w:t>
            </w:r>
            <w:r w:rsidRPr="0081465C">
              <w:rPr>
                <w:sz w:val="28"/>
                <w:szCs w:val="28"/>
              </w:rPr>
              <w:tab/>
              <w:t>архитектурно-строительных мероприятий, обеспечивающих защиту помещений от шума, вибрации и другого воздействия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1.7.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Описание решений по светоограждению объекта, обеспечивающих безопасность полета воздушных судов (при необходимости)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1.8.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Описание решений по декоративно-художественной и цветовой</w:t>
            </w:r>
            <w:r w:rsidRPr="0081465C">
              <w:rPr>
                <w:sz w:val="28"/>
                <w:szCs w:val="28"/>
              </w:rPr>
              <w:br/>
              <w:t>отделке интерьеров - для объектов непроизводственного назначения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81465C">
              <w:rPr>
                <w:i/>
                <w:sz w:val="28"/>
                <w:szCs w:val="28"/>
              </w:rPr>
              <w:t>2.1.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Поэтажные планы</w:t>
            </w:r>
            <w:r w:rsidRPr="0081465C">
              <w:rPr>
                <w:i/>
                <w:sz w:val="28"/>
                <w:szCs w:val="28"/>
              </w:rPr>
              <w:t xml:space="preserve"> зданий и сооружений (включая подвал, техническое подполье, технический этаж и чердак) с приведением экспликации помещений, должны содержать: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-координационные оси здания (сооружения);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-указание абсолютной отметки, принятой условно за нуле</w:t>
            </w:r>
            <w:r w:rsidRPr="0081465C">
              <w:rPr>
                <w:sz w:val="28"/>
                <w:szCs w:val="28"/>
              </w:rPr>
              <w:softHyphen/>
              <w:t>вую;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-угловые отметки здания (</w:t>
            </w:r>
            <w:r w:rsidRPr="0081465C">
              <w:rPr>
                <w:i/>
                <w:sz w:val="28"/>
                <w:szCs w:val="28"/>
              </w:rPr>
              <w:t>абсолютные: красные/черные</w:t>
            </w:r>
            <w:r w:rsidRPr="0081465C">
              <w:rPr>
                <w:sz w:val="28"/>
                <w:szCs w:val="28"/>
              </w:rPr>
              <w:t>) на плане 1-го (цокольного) этажа;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-отметки уровней полов этажей и участков, расположенных на разных уровнях, включая отметки крылец и входных площадок;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-линии разрезов (минимум два);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-размеры, определяющие: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координационными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толщину стен и перегородок;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габариты здания, помещений, проемов, коридоров, лестничных клеток;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другие, необходимые для оценки принятых архитектурных решений на соответствие требованиям действующих нормативных документов, в том числе СНиП 31-06-2003 «Общественные здания»;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позиции (марки) элементов заполнения проемов, лестничных клеток.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План кровли</w:t>
            </w:r>
            <w:r w:rsidRPr="0081465C">
              <w:rPr>
                <w:i/>
                <w:sz w:val="28"/>
                <w:szCs w:val="28"/>
              </w:rPr>
              <w:t xml:space="preserve"> должен содержать: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координационные оси;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уклоны;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деформационные швы;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дефлекторы, вентшахты;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водосточные воронки;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парапетные плиты;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пожарные лестницы;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другие элементы ограждения кровли (крыши);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отметки  или схематический поперечный профиль кровли с отметками;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размеры, определяющие: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координационными осями,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габаритные размеры здания,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другие необходимые размеры;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прочие элементы и устройства, которые указывать и маркироват</w:t>
            </w:r>
            <w:bookmarkStart w:id="1" w:name="OCRUncertain126"/>
            <w:r w:rsidRPr="0081465C">
              <w:rPr>
                <w:sz w:val="28"/>
                <w:szCs w:val="28"/>
              </w:rPr>
              <w:t>ь</w:t>
            </w:r>
            <w:bookmarkEnd w:id="1"/>
            <w:r w:rsidRPr="0081465C">
              <w:rPr>
                <w:sz w:val="28"/>
                <w:szCs w:val="28"/>
              </w:rPr>
              <w:t xml:space="preserve"> на других чертежах нецелесообразно.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 xml:space="preserve">Разрезы здания, </w:t>
            </w:r>
            <w:r w:rsidRPr="0081465C">
              <w:rPr>
                <w:i/>
                <w:sz w:val="28"/>
                <w:szCs w:val="28"/>
              </w:rPr>
              <w:t>минимум 2, в зависимости от сложности объекта, содержащие: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-указание абсолютной отметки, принятой условно за нуле</w:t>
            </w:r>
            <w:r w:rsidRPr="0081465C">
              <w:rPr>
                <w:sz w:val="28"/>
                <w:szCs w:val="28"/>
              </w:rPr>
              <w:softHyphen/>
              <w:t>вую;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-координационные оси здания (сооружения);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-отметки: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уровней полов этажей и участков, расположенных на разных уровнях;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наивысшую отметку здания;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отметки уровня земли в крайних точках разрезной линии;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отметки, характеризующие расположение элементов  несущих и ограждающих конструкций;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отметки низа подвесного потолка;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размеры, определяющие: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крайними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характерными местами разреза;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габаритные размеры здания;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высоту помещений (от пола до потолка);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высоту этажа (от пола до пола вышележащего этажа);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полный состав ограждающих конструкций (с точным наименованием и толщины материалов, в том числе </w:t>
            </w:r>
            <w:r w:rsidRPr="0081465C">
              <w:rPr>
                <w:i/>
                <w:sz w:val="28"/>
                <w:szCs w:val="28"/>
                <w:u w:val="single"/>
              </w:rPr>
              <w:t>гидроизоляции</w:t>
            </w:r>
            <w:r w:rsidRPr="0081465C">
              <w:rPr>
                <w:sz w:val="28"/>
                <w:szCs w:val="28"/>
              </w:rPr>
              <w:t>):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кровли,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пола,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наружной стены,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цоколя;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2.4.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Фасады</w:t>
            </w:r>
            <w:r w:rsidRPr="0081465C">
              <w:rPr>
                <w:i/>
                <w:sz w:val="28"/>
                <w:szCs w:val="28"/>
              </w:rPr>
              <w:t>, содержащие: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i/>
                <w:sz w:val="28"/>
                <w:szCs w:val="28"/>
              </w:rPr>
              <w:t>-</w:t>
            </w:r>
            <w:r w:rsidRPr="0081465C">
              <w:rPr>
                <w:sz w:val="28"/>
                <w:szCs w:val="28"/>
              </w:rPr>
              <w:t xml:space="preserve"> координационные оси здания (сооружения);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i/>
                <w:sz w:val="28"/>
                <w:szCs w:val="28"/>
              </w:rPr>
              <w:t>-</w:t>
            </w:r>
            <w:r w:rsidRPr="0081465C">
              <w:rPr>
                <w:sz w:val="28"/>
                <w:szCs w:val="28"/>
              </w:rPr>
              <w:t xml:space="preserve"> размеры, определяющие расстояния между крайними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отметки, характеризующие расположение земли, цоколя, низа и верха оконных и дверных проемов (в том, числе наивысшую отметку здания);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-сведения о: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типах заполнения оконных проемов,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матер</w:t>
            </w:r>
            <w:bookmarkStart w:id="2" w:name="OCRUncertain100"/>
            <w:r w:rsidRPr="0081465C">
              <w:rPr>
                <w:sz w:val="28"/>
                <w:szCs w:val="28"/>
              </w:rPr>
              <w:t>и</w:t>
            </w:r>
            <w:bookmarkEnd w:id="2"/>
            <w:r w:rsidRPr="0081465C">
              <w:rPr>
                <w:sz w:val="28"/>
                <w:szCs w:val="28"/>
              </w:rPr>
              <w:t>але отдельных участков стен, отличающихся от основных материалов;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ind w:left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ведомость материалов отделки фасадов и их маркировку;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иные графические и экспозиционные материалы, выполняемые в случае, если необходимость этого указана в задании на проектирование, а именно: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-цветовое решение фасадов, содержащее сведения о: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цветовой гамме по каталогу RAL, или каталогу производителя  применяемых материалов.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2.5.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Планы полов</w:t>
            </w:r>
            <w:r w:rsidRPr="0081465C">
              <w:rPr>
                <w:i/>
                <w:sz w:val="28"/>
                <w:szCs w:val="28"/>
              </w:rPr>
              <w:t>, содержащие: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ind w:left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координационные оси: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крайн</w:t>
            </w:r>
            <w:bookmarkStart w:id="3" w:name="OCRUncertain103"/>
            <w:r w:rsidRPr="0081465C">
              <w:rPr>
                <w:sz w:val="28"/>
                <w:szCs w:val="28"/>
              </w:rPr>
              <w:t>и</w:t>
            </w:r>
            <w:bookmarkEnd w:id="3"/>
            <w:r w:rsidRPr="0081465C">
              <w:rPr>
                <w:sz w:val="28"/>
                <w:szCs w:val="28"/>
              </w:rPr>
              <w:t>е,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у деформационных швов,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 краям участков с различными конструктивными и другими особенностями;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ind w:left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размеры, определяющие расстояние между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ind w:left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уклоны полов;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ind w:left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тип пола;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ind w:left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отметки в местах перепада полов;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элементы здания (сооружения) и устройства, влияющие на конструкцию пола (проемы ворот и дверей, деформационные швы, каналы, трапы и др.);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границы участков с различной конструкцией пола;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экспликацию полов.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2.6.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Планы подвесных потолков</w:t>
            </w:r>
            <w:r w:rsidRPr="0081465C">
              <w:rPr>
                <w:i/>
                <w:sz w:val="28"/>
                <w:szCs w:val="28"/>
              </w:rPr>
              <w:t xml:space="preserve"> с нанесением: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координационных осей: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7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крайних,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7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у деформационных швов,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7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 краям участков с различными конструктивными и другими особенностями;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типа подвесных потолков;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ind w:left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границы участков с различной конструкцией пола.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2.7.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Ведомость отделки помещений</w:t>
            </w:r>
            <w:r w:rsidRPr="0081465C">
              <w:rPr>
                <w:i/>
                <w:sz w:val="28"/>
                <w:szCs w:val="28"/>
              </w:rPr>
              <w:t>, содержащую: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количество граф в соответствии с наличием элементов интерьера, подлежащих отделке;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указания о качестве применяемой отделки (высококачественная, улучшенная, простая);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точное наименование, применяемого материала с указанием производителя, коллекции, артикула и т.п.;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2.8.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Спецификация заполнения элементов</w:t>
            </w:r>
            <w:r w:rsidRPr="0081465C">
              <w:rPr>
                <w:i/>
                <w:sz w:val="28"/>
                <w:szCs w:val="28"/>
              </w:rPr>
              <w:t xml:space="preserve">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оконных с указанием дополнительно,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материала изготовления,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наименования изделия и производителя,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формулы стеклопакета;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дверных и др. проемов;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материала изготовления,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наименования изделия и производителя,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для противопожарных дверей: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ind w:left="970" w:hanging="141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 наличие доводчиков;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ind w:left="970" w:hanging="141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 устройство «антипаника»;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ind w:left="970" w:hanging="141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 процент остекления;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8"/>
              </w:numPr>
              <w:tabs>
                <w:tab w:val="left" w:pos="403"/>
              </w:tabs>
              <w:spacing w:after="0" w:line="276" w:lineRule="auto"/>
              <w:ind w:left="970" w:hanging="141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 указание о необходимости армирования стекла.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щитовых перегородок;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перемычек, замаркированных на планах, разрезах и фасадах;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-изделий ограждения: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9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кровли,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9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лестниц и пандусов.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2.9.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Основные узлы здания: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конструкция наружной стены, в. т. ч.: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0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выше уровня отм. 0,000 м,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0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ниже уровня отм. 0,000 м;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цокольный;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кровельные, в т. ч.: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1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парапетный,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1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коньковый,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1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карнизный,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1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слухового окна;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узлы сложных сочленений отдельных частей зданий.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2.10.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Иные графические и экспозиционные материалы, выполняемые в случае, если необходимость этого указана в задании на проектирование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Cs/>
          <w:sz w:val="28"/>
          <w:szCs w:val="28"/>
        </w:rPr>
      </w:pPr>
      <w:r w:rsidRPr="0081465C">
        <w:rPr>
          <w:b/>
          <w:sz w:val="28"/>
          <w:szCs w:val="28"/>
        </w:rPr>
        <w:t xml:space="preserve">Раздел 4 «Конструктивные и объемно-планировочные решения» </w:t>
      </w:r>
    </w:p>
    <w:p w:rsidR="0081465C" w:rsidRPr="0081465C" w:rsidRDefault="0081465C" w:rsidP="0081465C">
      <w:pPr>
        <w:spacing w:after="0"/>
        <w:jc w:val="center"/>
        <w:rPr>
          <w:bCs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Сведения об условиях земельного участка (данные инженерных изысканий).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1.2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Сведения об особых природных климатических условиях территории, на которой располагается земельный участок (при наличии).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1.3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547552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Сведения о прочностных и деформационных характеристиках грунта в основании объекта </w:t>
            </w:r>
            <w:r w:rsidR="00547552">
              <w:rPr>
                <w:rStyle w:val="FontStyle16"/>
                <w:sz w:val="28"/>
                <w:szCs w:val="28"/>
              </w:rPr>
              <w:t>культурного наследия</w:t>
            </w:r>
            <w:r w:rsidRPr="0081465C">
              <w:rPr>
                <w:sz w:val="28"/>
                <w:szCs w:val="28"/>
              </w:rPr>
              <w:t>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Сведения о грунтовых водах земельного участка (при наличии).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1.5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Описание и обоснование конструктивных решений зданий и сооружений.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1.6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FF0000"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Описание и обоснование технических решений зданий и сооружений.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1.7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547552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Описание конструктивных и технических решений подземной части объекта </w:t>
            </w:r>
            <w:r w:rsidR="00547552">
              <w:rPr>
                <w:rStyle w:val="FontStyle16"/>
                <w:sz w:val="28"/>
                <w:szCs w:val="28"/>
              </w:rPr>
              <w:t>культурного наследия</w:t>
            </w:r>
            <w:r w:rsidRPr="0081465C">
              <w:rPr>
                <w:sz w:val="28"/>
                <w:szCs w:val="28"/>
              </w:rPr>
              <w:t>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1.8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FF0000"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Описание и обоснование принятых объемно-планировочных решений. 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1.9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Обоснование номенклатуры, компоновки и площадей помещений.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1.10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Обоснование проектных решений и мероприятий, обеспечивающих теплоизоляцию, звукоизоляцию, гидроизоляцию, пожарную безопасность и др.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Характеристику и обоснование конструкций полов, кровли, подвесных потолков, перегородок, отделки помещений.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1.12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Перечень мероприятий по защите строительных конструкций и фундаментов от разрушений.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1.13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Описание инженерных решений и сооружений, обеспечивающих защиту  от природных и техногенных процессов. (при наличии)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color w:val="000000"/>
                <w:sz w:val="28"/>
                <w:szCs w:val="28"/>
              </w:rPr>
            </w:pPr>
            <w:r w:rsidRPr="0081465C">
              <w:rPr>
                <w:b/>
                <w:i/>
                <w:color w:val="000000"/>
                <w:sz w:val="28"/>
                <w:szCs w:val="28"/>
                <w:u w:val="single"/>
              </w:rPr>
              <w:t>Поэтажные планы</w:t>
            </w:r>
            <w:r w:rsidRPr="0081465C">
              <w:rPr>
                <w:i/>
                <w:color w:val="000000"/>
                <w:sz w:val="28"/>
                <w:szCs w:val="28"/>
              </w:rPr>
              <w:t xml:space="preserve"> зданий и сооружений (включая подвал, техническое подполье, технический этаж и чердак) с приведением экспликации помещений, должны содержать: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color w:val="000000"/>
                <w:sz w:val="28"/>
                <w:szCs w:val="28"/>
              </w:rPr>
              <w:t>-координационные оси здания (сооружения);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-указание абсолютной отметки, принятой условно за нуле</w:t>
            </w:r>
            <w:r w:rsidRPr="0081465C">
              <w:rPr>
                <w:sz w:val="28"/>
                <w:szCs w:val="28"/>
              </w:rPr>
              <w:softHyphen/>
              <w:t>вую;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-угловые отметки здания (</w:t>
            </w:r>
            <w:r w:rsidRPr="0081465C">
              <w:rPr>
                <w:i/>
                <w:sz w:val="28"/>
                <w:szCs w:val="28"/>
              </w:rPr>
              <w:t>абсолютные: красные/черные</w:t>
            </w:r>
            <w:r w:rsidRPr="0081465C">
              <w:rPr>
                <w:sz w:val="28"/>
                <w:szCs w:val="28"/>
              </w:rPr>
              <w:t>) на плане 1-го (цокольного) этажа;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-отметки уровней полов этажей и участков, расположенных на разных уровнях, включая отметки крылец и входных площадок;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color w:val="000000"/>
                <w:sz w:val="28"/>
                <w:szCs w:val="28"/>
              </w:rPr>
              <w:t>-линии разрезов (минимум два);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-размеры, определяющие: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расстояния между координационными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толщину стен и перегородок;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габариты здания, помещений, проемов, коридоров, лестничных клеток;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другие, необходимые для оценки принятых архитектурных решений на соответствие требованиям действующих нормативных документов, в том числе СНиП 31-06-2003 «Общественные здания»;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позиции (марки) элементов заполнения проемов, лестничных клеток.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color w:val="FF0000"/>
                <w:sz w:val="28"/>
                <w:szCs w:val="28"/>
              </w:rPr>
            </w:pPr>
            <w:r w:rsidRPr="0081465C">
              <w:rPr>
                <w:b/>
                <w:i/>
                <w:color w:val="000000"/>
                <w:sz w:val="28"/>
                <w:szCs w:val="28"/>
                <w:u w:val="single"/>
              </w:rPr>
              <w:t>Разрезы здания</w:t>
            </w:r>
            <w:r w:rsidRPr="0081465C">
              <w:rPr>
                <w:b/>
                <w:i/>
                <w:color w:val="000000"/>
                <w:sz w:val="28"/>
                <w:szCs w:val="28"/>
              </w:rPr>
              <w:t xml:space="preserve">, </w:t>
            </w:r>
            <w:r w:rsidRPr="0081465C">
              <w:rPr>
                <w:i/>
                <w:color w:val="000000"/>
                <w:sz w:val="28"/>
                <w:szCs w:val="28"/>
              </w:rPr>
              <w:t>минимум 2, в зависимости от сложности объекта, содержащие: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-указание абсолютной отметки, принятой условно за нуле</w:t>
            </w:r>
            <w:r w:rsidRPr="0081465C">
              <w:rPr>
                <w:sz w:val="28"/>
                <w:szCs w:val="28"/>
              </w:rPr>
              <w:softHyphen/>
              <w:t>вую;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color w:val="000000"/>
                <w:sz w:val="28"/>
                <w:szCs w:val="28"/>
              </w:rPr>
              <w:t>-координационные оси здания (сооружения);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-маркировку осей;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color w:val="000000"/>
                <w:sz w:val="28"/>
                <w:szCs w:val="28"/>
              </w:rPr>
              <w:t>-отметки: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8"/>
              </w:numPr>
              <w:spacing w:after="0" w:line="276" w:lineRule="auto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уровней полов этажей и участков, расположенных на разных уровнях;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8"/>
              </w:numPr>
              <w:spacing w:after="0" w:line="276" w:lineRule="auto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наивысшую отметку здания;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8"/>
              </w:numPr>
              <w:spacing w:after="0" w:line="276" w:lineRule="auto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отметки уровня земли в крайних точках разрезной линии;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8"/>
              </w:numPr>
              <w:spacing w:after="0" w:line="276" w:lineRule="auto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отметки, характеризующие расположение элементов  несущих и ограждающих конструкций;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8"/>
              </w:numPr>
              <w:spacing w:after="0" w:line="276" w:lineRule="auto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отметки низа подвесного потолка;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 размеры, определяющие: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9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крайними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9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характерными местами разреза;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9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габаритные размеры здания;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9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высоту помещений (от пола до потолка);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9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высоту этажа (от пола до пола вышележащего этажа);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полный состав ограждающих конструкций (с точным наименованием и толщины материалов, в том числе </w:t>
            </w:r>
            <w:r w:rsidRPr="0081465C">
              <w:rPr>
                <w:i/>
                <w:sz w:val="28"/>
                <w:szCs w:val="28"/>
                <w:u w:val="single"/>
              </w:rPr>
              <w:t>гидроизоляции</w:t>
            </w:r>
            <w:r w:rsidRPr="0081465C">
              <w:rPr>
                <w:sz w:val="28"/>
                <w:szCs w:val="28"/>
              </w:rPr>
              <w:t>):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0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кровли,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0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пола,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0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наружной стены,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0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цоколя.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81465C">
              <w:rPr>
                <w:b/>
                <w:i/>
                <w:color w:val="000000"/>
                <w:sz w:val="28"/>
                <w:szCs w:val="28"/>
                <w:u w:val="single"/>
              </w:rPr>
              <w:t xml:space="preserve">План и поперечный разрез котлована, </w:t>
            </w:r>
            <w:r w:rsidRPr="0081465C">
              <w:rPr>
                <w:i/>
                <w:color w:val="000000"/>
                <w:sz w:val="28"/>
                <w:szCs w:val="28"/>
              </w:rPr>
              <w:t>содержащие: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-существующие коммуникации (</w:t>
            </w:r>
            <w:r w:rsidRPr="0081465C">
              <w:rPr>
                <w:i/>
                <w:color w:val="000000"/>
                <w:sz w:val="28"/>
                <w:szCs w:val="28"/>
              </w:rPr>
              <w:t>при наличии</w:t>
            </w:r>
            <w:r w:rsidRPr="0081465C">
              <w:rPr>
                <w:color w:val="000000"/>
                <w:sz w:val="28"/>
                <w:szCs w:val="28"/>
              </w:rPr>
              <w:t>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-координационные оси здания (сооружения);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- маркировку осей;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-подъездные дороги;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-траншеи для водоотлива и водоотвода;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-размеры, определяющие: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spacing w:after="0" w:line="276" w:lineRule="auto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координационными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spacing w:after="0" w:line="276" w:lineRule="auto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габариты котлована;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spacing w:after="0" w:line="276" w:lineRule="auto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габариты откосов котлована;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spacing w:after="0" w:line="276" w:lineRule="auto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ширину подъездных дорог, траншей для водоотлива и водоотвода.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-отметки: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2"/>
              </w:numPr>
              <w:spacing w:after="0" w:line="276" w:lineRule="auto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уровня земли в крайних точках разрезной линии;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2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низа котлована.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2.4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b/>
                <w:i/>
                <w:sz w:val="28"/>
                <w:szCs w:val="28"/>
                <w:u w:val="single"/>
              </w:rPr>
              <w:t>Планы перекрытий (покрытия),</w:t>
            </w:r>
          </w:p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i/>
                <w:sz w:val="28"/>
                <w:szCs w:val="28"/>
              </w:rPr>
              <w:lastRenderedPageBreak/>
              <w:t>содержащие: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координационные оси;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маркировку осей;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несущие конструкции, на которые опирается</w:t>
            </w:r>
          </w:p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перекрытие (покрытие) - стены, колонны, ригели, балки, фермы;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плиты перекрытия (покрытия);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монолитные ж/б конструкции (</w:t>
            </w:r>
            <w:r w:rsidRPr="0081465C">
              <w:rPr>
                <w:i/>
                <w:sz w:val="28"/>
                <w:szCs w:val="28"/>
              </w:rPr>
              <w:t>при наличии)</w:t>
            </w:r>
            <w:r w:rsidRPr="0081465C">
              <w:rPr>
                <w:sz w:val="28"/>
                <w:szCs w:val="28"/>
              </w:rPr>
              <w:t>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схемы армирования монолитных ж/б конструкций с контурами конструкций и размерами, определяющими положение арматурных и закладных изделий и толщину защитного слоя бетона (при наличии);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отверстия в перекрытии (покрытии) </w:t>
            </w:r>
            <w:r w:rsidRPr="0081465C">
              <w:rPr>
                <w:i/>
                <w:sz w:val="28"/>
                <w:szCs w:val="28"/>
              </w:rPr>
              <w:t>(при наличии</w:t>
            </w:r>
            <w:r w:rsidRPr="0081465C">
              <w:rPr>
                <w:sz w:val="28"/>
                <w:szCs w:val="28"/>
              </w:rPr>
              <w:t>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конструкции лестничных клеток;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позиции (марки) конструкций перекрытия (покрытия);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сечения, фрагменты, требующие детального изображения;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обозначения сечений и фрагментов;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-схемы каркасов и узлов строительных конструкций;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размеры, определяющие: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3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координационными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3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крайними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3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привязку поверхностей элементов конструкций к координационным осям здания или, в необходимых случаях, к другим элементам конструкций.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-отметки наиболее характерных уровней элементов конструкций;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-ведомости элементов (с указанием опорных усилий);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-данные о допустимых монтажных нагрузках.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2.5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color w:val="FF0000"/>
                <w:sz w:val="28"/>
                <w:szCs w:val="28"/>
                <w:u w:val="single"/>
              </w:rPr>
            </w:pPr>
            <w:r w:rsidRPr="0081465C">
              <w:rPr>
                <w:b/>
                <w:i/>
                <w:sz w:val="28"/>
                <w:szCs w:val="28"/>
                <w:u w:val="single"/>
              </w:rPr>
              <w:t>План кровли</w:t>
            </w:r>
            <w:r w:rsidRPr="0081465C">
              <w:rPr>
                <w:b/>
                <w:i/>
                <w:sz w:val="28"/>
                <w:szCs w:val="28"/>
              </w:rPr>
              <w:t xml:space="preserve"> </w:t>
            </w:r>
            <w:r w:rsidRPr="0081465C">
              <w:rPr>
                <w:i/>
                <w:color w:val="000000"/>
                <w:sz w:val="28"/>
                <w:szCs w:val="28"/>
              </w:rPr>
              <w:t>должен содержать: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color w:val="000000"/>
                <w:sz w:val="28"/>
                <w:szCs w:val="28"/>
              </w:rPr>
              <w:t>-координационные оси;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-маркировку осей;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color w:val="000000"/>
                <w:sz w:val="28"/>
                <w:szCs w:val="28"/>
              </w:rPr>
              <w:t>-уклоны;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color w:val="000000"/>
                <w:sz w:val="28"/>
                <w:szCs w:val="28"/>
              </w:rPr>
              <w:t>-деформационные швы;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-дефлекторы, вентшахты;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-водосточные воронки;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-парапетные плиты;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-пожарные лестницы;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другие элементы ограждения кровли (крыши);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-отметки  или схематический поперечный профиль кровли с отметками;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-размеры, определяющие: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1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координационными осями,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1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габаритные размеры здания,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1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другие необходимые размеры;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-прочие элементы и устройства, которые указывать и маркировать на других чертежах нецелесообразно.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2.6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b/>
                <w:i/>
                <w:sz w:val="28"/>
                <w:szCs w:val="28"/>
                <w:u w:val="single"/>
              </w:rPr>
              <w:t xml:space="preserve">Схемы расположения ограждающих конструкций и перегородок, </w:t>
            </w:r>
            <w:r w:rsidRPr="0081465C">
              <w:rPr>
                <w:i/>
                <w:sz w:val="28"/>
                <w:szCs w:val="28"/>
              </w:rPr>
              <w:t>содержащие: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координационные оси;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маркировку осей;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размеры, определяющие: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4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крайними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4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координационными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4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привязку ограждающих конструкций и перегородок к координационным осям здания.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-другие необходимые размеры.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2.7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  <w:u w:val="single"/>
              </w:rPr>
              <w:t xml:space="preserve">План фундаментов и сечения, </w:t>
            </w:r>
            <w:r w:rsidRPr="0081465C">
              <w:rPr>
                <w:i/>
                <w:sz w:val="28"/>
                <w:szCs w:val="28"/>
              </w:rPr>
              <w:t>содержащие: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координационные оси несущих и самонесущих стен;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маркировку осей;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угловые отметки (планировочные и натурные) и абсолютное значение нулевой отметки;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контур цоколя несущих и самонесущих стен;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конфигурацию подошвы фундаментов;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конфигурацию подбетонок под фундаменты;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 уступы для перехода от одной глубины заложения к другой </w:t>
            </w:r>
            <w:r w:rsidRPr="0081465C">
              <w:rPr>
                <w:i/>
                <w:sz w:val="28"/>
                <w:szCs w:val="28"/>
              </w:rPr>
              <w:t>(при наличии</w:t>
            </w:r>
            <w:r w:rsidRPr="0081465C">
              <w:rPr>
                <w:sz w:val="28"/>
                <w:szCs w:val="28"/>
              </w:rPr>
              <w:t>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раскладку фундаментных подушек (</w:t>
            </w:r>
            <w:r w:rsidRPr="0081465C">
              <w:rPr>
                <w:i/>
                <w:sz w:val="28"/>
                <w:szCs w:val="28"/>
              </w:rPr>
              <w:t>при наличии);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позиции (марки) фундаментных блоков по каждой стене (</w:t>
            </w:r>
            <w:r w:rsidRPr="0081465C">
              <w:rPr>
                <w:i/>
                <w:sz w:val="28"/>
                <w:szCs w:val="28"/>
              </w:rPr>
              <w:t>при наличии</w:t>
            </w:r>
            <w:r w:rsidRPr="0081465C">
              <w:rPr>
                <w:sz w:val="28"/>
                <w:szCs w:val="28"/>
              </w:rPr>
              <w:t>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отверстия для инженерных коммуникаций (</w:t>
            </w:r>
            <w:r w:rsidRPr="0081465C">
              <w:rPr>
                <w:i/>
                <w:sz w:val="28"/>
                <w:szCs w:val="28"/>
              </w:rPr>
              <w:t>при наличии</w:t>
            </w:r>
            <w:r w:rsidRPr="0081465C">
              <w:rPr>
                <w:sz w:val="28"/>
                <w:szCs w:val="28"/>
              </w:rPr>
              <w:t>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размеры, определяющие: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6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6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расстояния между крайними осями;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6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привязку отверстий для инженерных коммуникаций к осям (</w:t>
            </w:r>
            <w:r w:rsidRPr="0081465C">
              <w:rPr>
                <w:i/>
                <w:sz w:val="28"/>
                <w:szCs w:val="28"/>
              </w:rPr>
              <w:t>при наличии</w:t>
            </w:r>
            <w:r w:rsidRPr="0081465C">
              <w:rPr>
                <w:sz w:val="28"/>
                <w:szCs w:val="28"/>
              </w:rPr>
              <w:t>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5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ширину обреза и подошвы фундамента с привязкой к осям;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25"/>
              </w:numPr>
              <w:tabs>
                <w:tab w:val="left" w:pos="403"/>
              </w:tabs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длину и ширину тела фундамента с привязкой этих размеров к осям для фундаментов из отдельно стоящих столбов (</w:t>
            </w:r>
            <w:r w:rsidRPr="0081465C">
              <w:rPr>
                <w:i/>
                <w:sz w:val="28"/>
                <w:szCs w:val="28"/>
              </w:rPr>
              <w:t>при наличии</w:t>
            </w:r>
            <w:r w:rsidRPr="0081465C">
              <w:rPr>
                <w:sz w:val="28"/>
                <w:szCs w:val="28"/>
              </w:rPr>
              <w:t>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развертку стен для фундаментов из сборных блоков;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отметки, определяющие заглубление подошвы фундаментов, учитывая все уступы;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-поперечные сечения фундаментов с изображением его контура, низа стены или цоколя, пола помещения, поверхности земли, отмостки,  гидроизоляции и др.;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таблицу нормативных нагрузок на фундаменты;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-сводную спецификацию ж/б, бетонных и металлических конструкций, расположенных ниже пола первого этажа.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2.8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  <w:u w:val="single"/>
              </w:rPr>
              <w:t>Основные узлы здания</w:t>
            </w:r>
            <w:r w:rsidRPr="0081465C">
              <w:rPr>
                <w:i/>
                <w:sz w:val="28"/>
                <w:szCs w:val="28"/>
              </w:rPr>
              <w:t>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 конструкция наружной стены, в. т. ч.: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2"/>
              </w:numPr>
              <w:spacing w:after="0" w:line="276" w:lineRule="auto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выше уровня отм. 0,000 м,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2"/>
              </w:numPr>
              <w:spacing w:after="0" w:line="276" w:lineRule="auto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ниже уровня отм. 0,000 м;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 цокольный;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- кровельные, в т. ч.: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3"/>
              </w:numPr>
              <w:spacing w:after="0" w:line="276" w:lineRule="auto"/>
              <w:jc w:val="left"/>
              <w:rPr>
                <w:b/>
                <w:i/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парапетный,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3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коньковый,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3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карнизный,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33"/>
              </w:numPr>
              <w:spacing w:after="0" w:line="276" w:lineRule="auto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слухового окна;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узлы сложных сочленений отдельных частей зданий.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2.9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  <w:u w:val="single"/>
              </w:rPr>
              <w:t>Иные графические и экспозиционные материалы,</w:t>
            </w:r>
            <w:r w:rsidRPr="0081465C">
              <w:rPr>
                <w:sz w:val="28"/>
                <w:szCs w:val="28"/>
              </w:rPr>
              <w:t xml:space="preserve"> выполняемые в случае, если необходимость этого указана в задании на проектирование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color w:val="000000"/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  <w:r w:rsidRPr="0081465C">
        <w:rPr>
          <w:b/>
          <w:color w:val="000000"/>
          <w:sz w:val="28"/>
          <w:szCs w:val="28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</w:t>
      </w:r>
    </w:p>
    <w:p w:rsidR="0081465C" w:rsidRPr="0081465C" w:rsidRDefault="0081465C" w:rsidP="0081465C">
      <w:pPr>
        <w:spacing w:after="0"/>
        <w:jc w:val="center"/>
        <w:rPr>
          <w:b/>
          <w:sz w:val="28"/>
          <w:szCs w:val="28"/>
        </w:rPr>
      </w:pPr>
      <w:r w:rsidRPr="0081465C">
        <w:rPr>
          <w:b/>
          <w:sz w:val="28"/>
          <w:szCs w:val="28"/>
        </w:rPr>
        <w:t xml:space="preserve">Подраздел 2 «Система водоснабжения» </w:t>
      </w:r>
    </w:p>
    <w:p w:rsidR="0081465C" w:rsidRPr="0081465C" w:rsidRDefault="0081465C" w:rsidP="0081465C">
      <w:pPr>
        <w:spacing w:after="0"/>
        <w:jc w:val="center"/>
        <w:rPr>
          <w:bCs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Технические условия на подключения к сетям водоснабжения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Сведения о существующих и проектируемых источниках водоснабжения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Сведения о существующих и проектируемых зонах охраны источников питьевого водоснабжения, водоохранных зонах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Описание и характеристику системы водоснабжения и ее параметров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1.4.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Сведения о расчетном (проектном) расходе воды на хозяйственно-питьевые нужды, в том числе на автоматическое пожаротушение и техническое водоснабжение, включая оборотное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1.5.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Сведения о расчетном (проектном) расходе воды на производственные нужды (для объектов производственного назначения)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1.6.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Сведения о фактическом и требуемом напоре в сети водоснабжения, проектных решениях и инженерном оборудовании, обеспечивающих создание требуемого напора воды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1.7.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Сведения о материалах труб систем водоснабжения и мерах по их защите от агрессивного воздействия грунтов и грунтовых вод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1.8.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Сведения о качестве воды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1.9.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Перечень мероприятий по обеспечению установленных показателей качества воды для различных потребителей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1.10.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Перечень мероприятий по резервированию воды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Перечень мероприятий по учету водопотребления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Описание системы автоматизации водоснабжения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Перечень мероприятий по рациональному использованию воды, ее экономии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1.14.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Описание системы горячего водоснабжения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1.15.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Расчетный расход горячей воды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1.16.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Описание системы оборотного водоснабжения и мероприятий, обеспечивающих повторное использование тепла подогретой воды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1.17.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Баланс водопотребления и водоотведения по объекту капитального строительства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1.18.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color w:val="373737"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Баланс водопотребления и водоотведения по объекту капитального строительства в целом и по основным производственным процессам (для объектов производственного назначения)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81465C">
              <w:rPr>
                <w:i/>
                <w:sz w:val="28"/>
                <w:szCs w:val="28"/>
              </w:rPr>
              <w:lastRenderedPageBreak/>
              <w:t>2.1.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Поэтажные планы</w:t>
            </w:r>
            <w:r w:rsidRPr="0081465C">
              <w:rPr>
                <w:i/>
                <w:sz w:val="28"/>
                <w:szCs w:val="28"/>
              </w:rPr>
              <w:t xml:space="preserve"> зданий и сооружений (включая подвал, техническое подполье, технический этаж и чердак) с приведением экспликации помещений, должны содержать: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-координационные оси здания (сооружения);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-указание абсолютной отметки, принятой условно за нуле</w:t>
            </w:r>
            <w:r w:rsidRPr="0081465C">
              <w:rPr>
                <w:sz w:val="28"/>
                <w:szCs w:val="28"/>
              </w:rPr>
              <w:softHyphen/>
              <w:t>вую;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-отметки уровней полов этажей и участков, расположенных на разных уровнях;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-указание места ввода системы водоснабжения;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указания помещения насосной и водомерного узла;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указание помещения ИТП;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поэтажная разводка системы водоснабжения с указанием: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стояков системы водоснабжение;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нумерации стояков системы водоснабжения;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обозначения системы водоснабжения (В1, В2, Т3 и т.д.);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пожарных гидрантов;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места прокладки трубопровода;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диаметра трубопровода.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расстановка санитарных приборов;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принципиальную схему системы водоснабжения с указанием: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места ввода системы водоснабжения;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насосной установки и водомерного узла;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принципиальная поэтажная разводка системы водоснабжения, с указанием сан.тех. приборов и запорной арматуры;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пожарных гидрантов;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диаметра трубопровода;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поэтажные отметки пола.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2.2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Спецификации использованных материалов и оборудования (насосные установки, трубопроводы, запорная арматура и т.д.)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sz w:val="28"/>
          <w:szCs w:val="28"/>
        </w:rPr>
      </w:pPr>
      <w:r w:rsidRPr="0081465C">
        <w:rPr>
          <w:b/>
          <w:sz w:val="28"/>
          <w:szCs w:val="28"/>
        </w:rPr>
        <w:t xml:space="preserve">Подраздел 3 «Система водоотведения» </w:t>
      </w:r>
    </w:p>
    <w:p w:rsidR="0081465C" w:rsidRPr="0081465C" w:rsidRDefault="0081465C" w:rsidP="0081465C">
      <w:pPr>
        <w:spacing w:after="0"/>
        <w:jc w:val="center"/>
        <w:rPr>
          <w:bCs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Технические условия на подключения к сетям водоснабжения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Текстовая часть (для внутренней и наружной системы водоотведения)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Сведения о существующих и проектируемых системах канализации, водоотведения и станциях очистки сточных вод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Обоснование принятых систем сбора и отвода сточных вод, объема сточных вод, концентраций их загрязнений, способов предварительной очистки, применяемых реагентов, оборудования и аппаратуры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Обоснование принятого порядка сбора, утилизации и захоронения отходов (для объектов производственного назначения)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1.4.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Описание и обоснование схемы прокладки канализационных трубопроводов, описание участков прокладки напорных трубопроводов (при наличии), условия их прокладки, оборудование, сведения о материале трубопроводов и колодцев, способы их защиты от агрессивного воздействия грунтов и грунтовых вод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1.5.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Решения в отношении ливневой канализации и расчетного объема дождевых стоков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1.6.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color w:val="373737"/>
                <w:sz w:val="28"/>
                <w:szCs w:val="28"/>
              </w:rPr>
              <w:t>Решения по сбору и отводу дренажных вод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  <w:r w:rsidRPr="0081465C">
              <w:rPr>
                <w:i/>
                <w:sz w:val="28"/>
                <w:szCs w:val="28"/>
              </w:rPr>
              <w:t>2.1.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b/>
                <w:i/>
                <w:sz w:val="28"/>
                <w:szCs w:val="28"/>
              </w:rPr>
              <w:t>Поэтажные планы</w:t>
            </w:r>
            <w:r w:rsidRPr="0081465C">
              <w:rPr>
                <w:i/>
                <w:sz w:val="28"/>
                <w:szCs w:val="28"/>
              </w:rPr>
              <w:t xml:space="preserve"> зданий и сооружений (включая подвал, техническое подполье, технический этаж и чердак) с приведением экспликации помещений, должны содержать: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i/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-координационные оси здания (сооружения);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-указание абсолютной отметки, принятой условно за нуле</w:t>
            </w:r>
            <w:r w:rsidRPr="0081465C">
              <w:rPr>
                <w:sz w:val="28"/>
                <w:szCs w:val="28"/>
              </w:rPr>
              <w:softHyphen/>
              <w:t>вую;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-отметки уровней полов этажей и участков, расположенных на разных уровнях;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-указание места выпуска системы водоотведения;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tabs>
                <w:tab w:val="left" w:pos="403"/>
              </w:tabs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поэтажная разводка системы водоотведения с указанием: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стояков системы водоотведения;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нумерации стояков системы водоотведения;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обозначения системы водоотведения (К1, К2,);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места прокладки трубопровода;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диаметра трубопровода;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места установки прочисток.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расстановка санитарных приборов;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принципиальную схему системы водоотведения и системы водостока с указанием: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места выпуска системы водоотведения и системы водостока;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принципиальная поэтажная разводка системы водоотведения и водостока, с указанием сан.тех. приборов, ревизий, прочисток и водосточных воронок;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диаметра трубопроводов;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C941A0">
            <w:pPr>
              <w:numPr>
                <w:ilvl w:val="0"/>
                <w:numId w:val="16"/>
              </w:numPr>
              <w:tabs>
                <w:tab w:val="left" w:pos="403"/>
              </w:tabs>
              <w:spacing w:after="0" w:line="276" w:lineRule="auto"/>
              <w:ind w:left="0" w:firstLine="12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поэтажные отметки пола.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2.2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Спецификации использованных материалов и оборудования (насосные установки, трубопроводы, запорная арматура и т.д.)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color w:val="000000"/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  <w:r w:rsidRPr="0081465C">
        <w:rPr>
          <w:b/>
          <w:color w:val="000000"/>
          <w:sz w:val="28"/>
          <w:szCs w:val="28"/>
        </w:rPr>
        <w:t>Подраздел 5. «Сети связи»</w:t>
      </w: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  <w:r w:rsidRPr="0081465C">
        <w:rPr>
          <w:b/>
          <w:color w:val="000000"/>
          <w:sz w:val="28"/>
          <w:szCs w:val="28"/>
        </w:rPr>
        <w:t>Книга 1 «Охранная сигнализация и система контроля и управления доступом»</w:t>
      </w: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Заверение проектной организации о том, что проектная документация разработана в соответствии с градостроительным планом земельного </w:t>
            </w:r>
            <w:r w:rsidRPr="0081465C">
              <w:rPr>
                <w:sz w:val="28"/>
                <w:szCs w:val="28"/>
              </w:rPr>
              <w:lastRenderedPageBreak/>
              <w:t>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Сквозная нумерация листов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Строительные задания для проектирования смежных разделов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Краткая характеристика объекта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Ссылки на нормативные и (или) технические документы, используемые при проектировании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Основные проектные решения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bottom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Сведения о технических, экономических и информационных условиях присоединения к сети связи объекта, сети связи общего пользования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Перечень мероприятий по обеспечению устойчивого функционирования, в том числе в чрезвычайных ситуациях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Результаты расчетов, обосновывающих принятые решения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Расчет емкости аккумуляторов (время работы от резервного источника питания)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 xml:space="preserve">Требования по размещению оборудования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 xml:space="preserve">Требования по управлению/ интеграции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электромагнитной совместимости и устойчивости к НСД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электроснабжению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заземлению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Взаимосвязь с другими системами. Местоположение точек присоединения и технические параметры в точках присоединения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 xml:space="preserve">Графическая часть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 xml:space="preserve">Принципиальные  схемы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размещения оконечного оборудования, иных технических, радиоэлектронных средств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сетей связи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b/>
          <w:color w:val="000000"/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  <w:r w:rsidRPr="0081465C">
        <w:rPr>
          <w:b/>
          <w:color w:val="000000"/>
          <w:sz w:val="28"/>
          <w:szCs w:val="28"/>
        </w:rPr>
        <w:t>Книга 2 «Структурированная кабельная сеть»</w:t>
      </w: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Сквозная нумерация листов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Строительные задания для проектирования смежных разделов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Краткая характеристика объекта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Ссылки на нормативные и (или) технические документы, используемые при проектировании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Основные проектные решения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Сведения о технических, экономических и информационных условиях присоединения к сети связи объекта, сети связи общего пользования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Сведения о емкости присоединяемой сети связи объекта к сети связи общего пользования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Обоснование способа, с помощью которого устанавливаются соединения сетей связи (на местном, внутризоновом и междугороном уровнях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Местоположение точек присоединения и технические параметры в точках присоединения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Обоснование способов учета трафика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Перечень мероприятий по обеспечению устойчивого функционирования сетей связи, в том числе в чрезвычайных ситуациях.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Обоснование применяемого коммутационного оборудования, позволяющего производить учет исходящего трафика на всех уровнях присоединения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электроснабжению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заземлению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 xml:space="preserve">Графическая часть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 xml:space="preserve">Принципиальные  схемы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размещения оконечного оборудования, иных технических, радиоэлектронных средств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сетей связи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strike/>
          <w:color w:val="000000"/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  <w:r w:rsidRPr="0081465C">
        <w:rPr>
          <w:b/>
          <w:color w:val="000000"/>
          <w:sz w:val="28"/>
          <w:szCs w:val="28"/>
        </w:rPr>
        <w:t>Книга 3  «Система телефонизации»</w:t>
      </w: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Сквозная нумерация листов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Строительные задания для проектирования смежных разделов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Краткая характеристика объекта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Ссылки на нормативные и (или) технические документы, используемые при проектировании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Основные проектные решения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bottom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Сведения о технических, экономических и информационных условиях присоединения к сети связи объекта, сети связи общего пользования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Перечень мероприятий по обеспечению устойчивого функционирования, в том числе в чрезвычайных ситуациях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Результаты расчетов, обосновывающих принятые решения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Расчет емкости аккумуляторов (время работы от резервного источника питания)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 xml:space="preserve">Требования по размещению оборудования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управлению/ интеграции.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электромагнитной совместимости и устойчивости к НСД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электроснабжению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заземлению, грозозащите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Взаимосвязь с другими системами. Местоположение точек присоединения и технические параметры в точках присоединения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 xml:space="preserve">Графическая часть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 xml:space="preserve">Принципиальные  схемы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размещения оконечного оборудования, иных технических, радиоэлектронных средств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сетей связи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color w:val="000000"/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  <w:r w:rsidRPr="0081465C">
        <w:rPr>
          <w:b/>
          <w:color w:val="000000"/>
          <w:sz w:val="28"/>
          <w:szCs w:val="28"/>
        </w:rPr>
        <w:t>Книга 4 «Система автоматизации и диспетчеризация инженерных систем»</w:t>
      </w: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Заверение проектной организации о том, что проектная документация разработана в соответствии с градостроительным планом земельного </w:t>
            </w:r>
            <w:r w:rsidRPr="0081465C">
              <w:rPr>
                <w:sz w:val="28"/>
                <w:szCs w:val="28"/>
              </w:rPr>
              <w:lastRenderedPageBreak/>
              <w:t>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Сквозная нумерация листов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Строительные задания для проектирования смежных разделов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Краткая характеристика объекта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Ссылки на нормативные и (или) технические документы, используемые при проектировании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Основные проектные решения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Автоматизация систем вентиляции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Автоматизация и диспетчеризация системы теплоснабжения, ИТП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Автоматизация системы холодоснабжения и кондиционирования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Автоматизация системы электроснабжения и электроосвещения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Автоматизация системы дымоудаления и подпора воздуха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Автоматизация системы водоснабжения, противопожарного водопровода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Автоматизация системы водоотведения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Диспетчеризация лифтового оборудования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Электроснабжение и заземление оборудования автоматизации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Автоматизация учета ресурсов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Диспетчерский пункт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Взаимосвязь системы автоматизации с другими системами. Местоположение точек присоединения и технические параметры в точках присоединения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 xml:space="preserve">Графическая часть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 xml:space="preserve">Принципиальные  схемы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размещения оконечного оборудования, иных технических, радиоэлектронных средств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сетей связи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3.1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color w:val="000000"/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  <w:r w:rsidRPr="0081465C">
        <w:rPr>
          <w:b/>
          <w:color w:val="000000"/>
          <w:sz w:val="28"/>
          <w:szCs w:val="28"/>
        </w:rPr>
        <w:t>Книга 5 «Технологические каналы слаботочных и силовых сетей»</w:t>
      </w:r>
    </w:p>
    <w:p w:rsidR="0081465C" w:rsidRPr="0081465C" w:rsidRDefault="0081465C" w:rsidP="0081465C">
      <w:pPr>
        <w:spacing w:after="0"/>
        <w:jc w:val="center"/>
        <w:rPr>
          <w:b/>
          <w:color w:val="000000"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356"/>
      </w:tblGrid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Содержание раздела</w:t>
            </w:r>
          </w:p>
        </w:tc>
      </w:tr>
      <w:tr w:rsidR="0081465C" w:rsidRPr="0081465C" w:rsidTr="0081465C">
        <w:trPr>
          <w:tblHeader/>
        </w:trPr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2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Обложка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Титульный лист (с подписями, заверенный печатью)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СРО организации-разработчика</w:t>
            </w:r>
            <w:r w:rsidR="00547552">
              <w:rPr>
                <w:sz w:val="28"/>
                <w:szCs w:val="28"/>
              </w:rPr>
              <w:t xml:space="preserve">, </w:t>
            </w:r>
            <w:r w:rsidR="00547552">
              <w:rPr>
                <w:rStyle w:val="FontStyle16"/>
                <w:sz w:val="28"/>
                <w:szCs w:val="28"/>
              </w:rPr>
              <w:t>Лицензия Министерства культуры на осуществление деятельности по сохранению объектов культурного наследия.</w:t>
            </w:r>
            <w:r w:rsidR="00547552">
              <w:rPr>
                <w:sz w:val="28"/>
                <w:szCs w:val="28"/>
              </w:rPr>
              <w:t xml:space="preserve">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Состав проекта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Заверение проектной организации о том, что проектная документация разработана в соответствии с градостроительным планом земельного участка, заданием на проектирование, градостроительным регламентом и др., подписанное ГИПом/ГАПом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Графическая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Сквозная нумерация листов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Строительные задания для проектирования смежных разделов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Текстовая часть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Краткая характеристика объекта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Ссылки на нормативные и (или) технические документы, используемые при проектировании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Основные проектные решения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Местоположение точек присоединения и технические параметры в точках присоединения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Вертикальный кабелепровод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Горизонтальный кабелепровод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Скрытая проводка в строительных конструкциях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Огнезащитная заделка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Требования по заземлению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Расчеты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 xml:space="preserve">Графическая часть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 xml:space="preserve">Структурная схема 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размещения оконечного оборудования, иных технических, радиоэлектронных средств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color w:val="000000"/>
                <w:sz w:val="28"/>
                <w:szCs w:val="28"/>
              </w:rPr>
            </w:pPr>
            <w:r w:rsidRPr="0081465C">
              <w:rPr>
                <w:color w:val="000000"/>
                <w:sz w:val="28"/>
                <w:szCs w:val="28"/>
              </w:rPr>
              <w:t>План сетей связи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  <w:vAlign w:val="center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Спецификация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465C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Документация на электронном носителе</w:t>
            </w:r>
          </w:p>
        </w:tc>
      </w:tr>
      <w:tr w:rsidR="0081465C" w:rsidRPr="0081465C" w:rsidTr="0081465C">
        <w:tc>
          <w:tcPr>
            <w:tcW w:w="851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356" w:type="dxa"/>
            <w:shd w:val="clear" w:color="auto" w:fill="auto"/>
          </w:tcPr>
          <w:p w:rsidR="0081465C" w:rsidRPr="0081465C" w:rsidRDefault="0081465C" w:rsidP="0081465C">
            <w:pPr>
              <w:spacing w:after="0"/>
              <w:jc w:val="left"/>
              <w:rPr>
                <w:sz w:val="28"/>
                <w:szCs w:val="28"/>
                <w:lang w:eastAsia="en-US"/>
              </w:rPr>
            </w:pPr>
            <w:r w:rsidRPr="0081465C">
              <w:rPr>
                <w:sz w:val="28"/>
                <w:szCs w:val="28"/>
                <w:lang w:eastAsia="en-US"/>
              </w:rPr>
              <w:t xml:space="preserve">3.1 </w:t>
            </w:r>
            <w:r w:rsidRPr="0081465C">
              <w:rPr>
                <w:b/>
                <w:sz w:val="28"/>
                <w:szCs w:val="28"/>
                <w:lang w:eastAsia="en-US"/>
              </w:rPr>
              <w:t>Документация на электронном носителе</w:t>
            </w:r>
            <w:r w:rsidRPr="0081465C">
              <w:rPr>
                <w:sz w:val="28"/>
                <w:szCs w:val="28"/>
                <w:lang w:eastAsia="en-US"/>
              </w:rPr>
              <w:t xml:space="preserve">, соответствующая подлинникам на бумажном носителе в соответствии с «Техническим заданием к открытому конкурсу на право заключить государственный </w:t>
            </w:r>
            <w:r w:rsidRPr="0081465C">
              <w:rPr>
                <w:sz w:val="28"/>
                <w:szCs w:val="28"/>
                <w:lang w:eastAsia="en-US"/>
              </w:rPr>
              <w:lastRenderedPageBreak/>
              <w:t xml:space="preserve">контракт на </w:t>
            </w:r>
            <w:r w:rsidRPr="0081465C">
              <w:rPr>
                <w:bCs/>
                <w:sz w:val="28"/>
                <w:szCs w:val="28"/>
                <w:lang w:eastAsia="en-US"/>
              </w:rPr>
              <w:t>выполнение проектно-изыскательских работ по строительству (реконструкции)   объекта</w:t>
            </w:r>
            <w:r w:rsidRPr="0081465C">
              <w:rPr>
                <w:sz w:val="28"/>
                <w:szCs w:val="28"/>
                <w:lang w:eastAsia="en-US"/>
              </w:rPr>
              <w:t>».</w:t>
            </w:r>
          </w:p>
        </w:tc>
      </w:tr>
    </w:tbl>
    <w:p w:rsidR="0081465C" w:rsidRPr="0081465C" w:rsidRDefault="0081465C" w:rsidP="0081465C">
      <w:pPr>
        <w:spacing w:after="0"/>
        <w:jc w:val="left"/>
        <w:rPr>
          <w:color w:val="000000"/>
          <w:sz w:val="28"/>
          <w:szCs w:val="28"/>
        </w:rPr>
      </w:pPr>
    </w:p>
    <w:p w:rsidR="0081465C" w:rsidRPr="0081465C" w:rsidRDefault="0081465C" w:rsidP="0081465C">
      <w:pPr>
        <w:autoSpaceDE w:val="0"/>
        <w:autoSpaceDN w:val="0"/>
        <w:adjustRightInd w:val="0"/>
        <w:spacing w:after="0"/>
        <w:jc w:val="left"/>
        <w:rPr>
          <w:b/>
          <w:sz w:val="28"/>
          <w:szCs w:val="28"/>
        </w:rPr>
      </w:pPr>
    </w:p>
    <w:p w:rsidR="0081465C" w:rsidRPr="0081465C" w:rsidRDefault="0081465C" w:rsidP="0081465C">
      <w:pPr>
        <w:autoSpaceDE w:val="0"/>
        <w:autoSpaceDN w:val="0"/>
        <w:adjustRightInd w:val="0"/>
        <w:spacing w:after="0"/>
        <w:jc w:val="left"/>
        <w:rPr>
          <w:b/>
          <w:sz w:val="28"/>
          <w:szCs w:val="28"/>
        </w:rPr>
      </w:pPr>
    </w:p>
    <w:p w:rsidR="0081465C" w:rsidRPr="0081465C" w:rsidRDefault="0081465C" w:rsidP="0081465C">
      <w:pPr>
        <w:autoSpaceDE w:val="0"/>
        <w:autoSpaceDN w:val="0"/>
        <w:adjustRightInd w:val="0"/>
        <w:spacing w:after="0"/>
        <w:jc w:val="left"/>
        <w:rPr>
          <w:b/>
          <w:sz w:val="28"/>
          <w:szCs w:val="28"/>
        </w:rPr>
      </w:pPr>
    </w:p>
    <w:p w:rsidR="0081465C" w:rsidRPr="0081465C" w:rsidRDefault="0081465C" w:rsidP="0081465C">
      <w:pPr>
        <w:autoSpaceDE w:val="0"/>
        <w:autoSpaceDN w:val="0"/>
        <w:adjustRightInd w:val="0"/>
        <w:spacing w:after="0"/>
        <w:jc w:val="left"/>
        <w:rPr>
          <w:b/>
          <w:sz w:val="28"/>
          <w:szCs w:val="28"/>
        </w:rPr>
      </w:pPr>
    </w:p>
    <w:p w:rsidR="0081465C" w:rsidRPr="0081465C" w:rsidRDefault="0081465C" w:rsidP="0081465C">
      <w:pPr>
        <w:autoSpaceDE w:val="0"/>
        <w:autoSpaceDN w:val="0"/>
        <w:adjustRightInd w:val="0"/>
        <w:spacing w:after="0"/>
        <w:jc w:val="right"/>
        <w:rPr>
          <w:sz w:val="28"/>
          <w:szCs w:val="28"/>
        </w:rPr>
      </w:pPr>
      <w:r w:rsidRPr="0081465C">
        <w:rPr>
          <w:sz w:val="28"/>
          <w:szCs w:val="28"/>
        </w:rPr>
        <w:t>Приложение № 2 к Техническому заданию</w:t>
      </w:r>
    </w:p>
    <w:p w:rsidR="0081465C" w:rsidRPr="0081465C" w:rsidRDefault="0081465C" w:rsidP="0081465C">
      <w:pPr>
        <w:autoSpaceDE w:val="0"/>
        <w:autoSpaceDN w:val="0"/>
        <w:adjustRightInd w:val="0"/>
        <w:spacing w:after="0"/>
        <w:jc w:val="left"/>
        <w:rPr>
          <w:sz w:val="28"/>
          <w:szCs w:val="28"/>
        </w:rPr>
      </w:pPr>
    </w:p>
    <w:p w:rsidR="0081465C" w:rsidRPr="0081465C" w:rsidRDefault="0081465C" w:rsidP="0081465C">
      <w:pPr>
        <w:spacing w:after="0"/>
        <w:jc w:val="center"/>
        <w:rPr>
          <w:b/>
          <w:sz w:val="28"/>
          <w:szCs w:val="28"/>
        </w:rPr>
      </w:pPr>
      <w:r w:rsidRPr="0081465C">
        <w:rPr>
          <w:b/>
          <w:sz w:val="28"/>
          <w:szCs w:val="28"/>
        </w:rPr>
        <w:t>Требования к разработке проектных решений и</w:t>
      </w:r>
    </w:p>
    <w:p w:rsidR="0081465C" w:rsidRPr="0081465C" w:rsidRDefault="0081465C" w:rsidP="0081465C">
      <w:pPr>
        <w:spacing w:after="0"/>
        <w:ind w:firstLine="570"/>
        <w:jc w:val="center"/>
        <w:rPr>
          <w:b/>
          <w:sz w:val="28"/>
          <w:szCs w:val="28"/>
        </w:rPr>
      </w:pPr>
      <w:r w:rsidRPr="0081465C">
        <w:rPr>
          <w:b/>
          <w:sz w:val="28"/>
          <w:szCs w:val="28"/>
        </w:rPr>
        <w:t>составу проектной документации по декоративному оформлению здания и интерьерам помещений</w:t>
      </w:r>
    </w:p>
    <w:p w:rsidR="0081465C" w:rsidRPr="0081465C" w:rsidRDefault="0081465C" w:rsidP="0081465C">
      <w:pPr>
        <w:spacing w:after="0"/>
        <w:ind w:firstLine="570"/>
        <w:jc w:val="center"/>
        <w:rPr>
          <w:b/>
          <w:sz w:val="28"/>
          <w:szCs w:val="28"/>
        </w:rPr>
      </w:pPr>
    </w:p>
    <w:tbl>
      <w:tblPr>
        <w:tblW w:w="10207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24"/>
        <w:gridCol w:w="7088"/>
      </w:tblGrid>
      <w:tr w:rsidR="0081465C" w:rsidRPr="0081465C" w:rsidTr="0081465C">
        <w:trPr>
          <w:trHeight w:val="23"/>
          <w:tblHeader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№№</w:t>
            </w:r>
          </w:p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Содержание</w:t>
            </w:r>
          </w:p>
        </w:tc>
      </w:tr>
      <w:tr w:rsidR="0081465C" w:rsidRPr="0081465C" w:rsidTr="0081465C">
        <w:trPr>
          <w:trHeight w:val="23"/>
          <w:tblHeader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81465C" w:rsidRPr="0081465C" w:rsidTr="0081465C">
        <w:trPr>
          <w:trHeight w:val="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1465C">
              <w:rPr>
                <w:b/>
                <w:bCs/>
                <w:sz w:val="28"/>
                <w:szCs w:val="28"/>
                <w:lang w:val="en-US"/>
              </w:rPr>
              <w:t>I.</w:t>
            </w:r>
          </w:p>
        </w:tc>
        <w:tc>
          <w:tcPr>
            <w:tcW w:w="9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81465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 xml:space="preserve">Основные требования </w:t>
            </w:r>
          </w:p>
        </w:tc>
      </w:tr>
      <w:tr w:rsidR="0081465C" w:rsidRPr="0081465C" w:rsidTr="0081465C">
        <w:trPr>
          <w:trHeight w:val="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jc w:val="left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Рабочая документация по разделу «Архитектурно-художественные решения интерьеров»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C941A0">
            <w:pPr>
              <w:tabs>
                <w:tab w:val="left" w:pos="397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Разработать в соответствии с  ГОСТ 21.507-81* СПДС. «Интерьеры. Рабочие чертежи».</w:t>
            </w:r>
          </w:p>
        </w:tc>
      </w:tr>
      <w:tr w:rsidR="0081465C" w:rsidRPr="0081465C" w:rsidTr="0081465C">
        <w:trPr>
          <w:trHeight w:val="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Декоративное оформление здания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Разработать архитектурно-стилистические решения фасадов.</w:t>
            </w:r>
          </w:p>
        </w:tc>
      </w:tr>
      <w:tr w:rsidR="0081465C" w:rsidRPr="0081465C" w:rsidTr="0081465C">
        <w:trPr>
          <w:trHeight w:val="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 xml:space="preserve">Предмет проектирования архитектурных интерьеров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Разработке подлежат все помещения, в которые предусмотрен доступ посетителей и основные помещения служебного назначения. Перечень помещений и степень проработки дополнительно подлежит уточнению по согласованию с Заказчиком</w:t>
            </w:r>
            <w:r w:rsidR="00547552">
              <w:rPr>
                <w:sz w:val="28"/>
                <w:szCs w:val="28"/>
              </w:rPr>
              <w:t xml:space="preserve"> и Пользователем</w:t>
            </w:r>
            <w:r w:rsidRPr="0081465C">
              <w:rPr>
                <w:sz w:val="28"/>
                <w:szCs w:val="28"/>
              </w:rPr>
              <w:t xml:space="preserve"> по завершению разработки стадии «Предпроектные проработки – Эскизный проект».</w:t>
            </w:r>
          </w:p>
          <w:p w:rsidR="0081465C" w:rsidRPr="0081465C" w:rsidRDefault="0081465C" w:rsidP="00C941A0">
            <w:pPr>
              <w:spacing w:after="0"/>
              <w:contextualSpacing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Объем проектирования: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концептуальное решение интерьеров; 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разработка комплекта рабочей документации раздела АИ; 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проект заполнений дверных проемов; 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lastRenderedPageBreak/>
              <w:t>проект интерьерного оснащения, в том числе осветительные приборы трапезного зала: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проект навигации объекта.</w:t>
            </w:r>
          </w:p>
        </w:tc>
      </w:tr>
      <w:tr w:rsidR="0081465C" w:rsidRPr="0081465C" w:rsidTr="0081465C">
        <w:trPr>
          <w:trHeight w:val="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 xml:space="preserve">Требования к составу проектной документации </w:t>
            </w:r>
            <w:r w:rsidRPr="0081465C">
              <w:rPr>
                <w:b/>
                <w:bCs/>
                <w:sz w:val="28"/>
                <w:szCs w:val="28"/>
              </w:rPr>
              <w:t>архитектурных интерьеров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C941A0">
            <w:pPr>
              <w:tabs>
                <w:tab w:val="left" w:pos="61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Проектная документация должна быть разработана в объеме:</w:t>
            </w:r>
          </w:p>
          <w:p w:rsidR="0081465C" w:rsidRPr="0081465C" w:rsidRDefault="0081465C" w:rsidP="00C941A0">
            <w:pPr>
              <w:numPr>
                <w:ilvl w:val="0"/>
                <w:numId w:val="36"/>
              </w:numPr>
              <w:tabs>
                <w:tab w:val="left" w:pos="616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Предпроектные проработки</w:t>
            </w:r>
            <w:r w:rsidRPr="0081465C">
              <w:rPr>
                <w:sz w:val="28"/>
                <w:szCs w:val="28"/>
              </w:rPr>
              <w:t>:</w:t>
            </w:r>
          </w:p>
          <w:p w:rsidR="0081465C" w:rsidRPr="0081465C" w:rsidRDefault="0081465C" w:rsidP="00C941A0">
            <w:pPr>
              <w:tabs>
                <w:tab w:val="left" w:pos="61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архитектурно-стилистическая концепция (АСК),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схемы функционального зонирования помещений;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планы этажей (схемы);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разрезы (схемы);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фор-эскизы.</w:t>
            </w:r>
          </w:p>
          <w:p w:rsidR="0081465C" w:rsidRPr="0081465C" w:rsidRDefault="0081465C" w:rsidP="00C941A0">
            <w:pPr>
              <w:tabs>
                <w:tab w:val="left" w:pos="61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- эскизный проект (ЭП) - Разработка решения интерьеров без детализации в т.ч.: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примерные поэтажные планы с указанием основных помещений, примерным расположением групп мебели и предметов интерьера;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разрезы с указанием высот основных помещений, отметок уровней; примерным расположением групп мебели и предметов интерьера;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подбор предметов мебели, светильников,  оборудования, сантехники, дверных заполнений, аксессуаров,  отделок, фактур. Оформляется в скомпонованном графическом виде (коллаж) по согласованному образцу подачи. Данный подбор может иметь характер предварительной аналоговой проработки с целью определения принципиальных стилистических и функциональных характеристик. Комплектуется описательной частью каждого предмета. Выполняется для всех помещений по данному договору;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концептуальные решения по стилевой направленности -3</w:t>
            </w:r>
            <w:r w:rsidRPr="0081465C">
              <w:rPr>
                <w:sz w:val="28"/>
                <w:szCs w:val="28"/>
                <w:lang w:val="en-US"/>
              </w:rPr>
              <w:t>D</w:t>
            </w:r>
            <w:r w:rsidRPr="0081465C">
              <w:rPr>
                <w:sz w:val="28"/>
                <w:szCs w:val="28"/>
              </w:rPr>
              <w:t>-визуализации. Ключевые точки восприятия интерьера. Перспективные изображения, аксонометрические или ортогональные проекции фрагментов интерьера.</w:t>
            </w:r>
          </w:p>
          <w:p w:rsidR="0081465C" w:rsidRPr="0081465C" w:rsidRDefault="0081465C" w:rsidP="00C941A0">
            <w:pPr>
              <w:numPr>
                <w:ilvl w:val="0"/>
                <w:numId w:val="36"/>
              </w:numPr>
              <w:tabs>
                <w:tab w:val="left" w:pos="616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Проектная документация</w:t>
            </w:r>
            <w:r w:rsidRPr="0081465C">
              <w:rPr>
                <w:sz w:val="28"/>
                <w:szCs w:val="28"/>
              </w:rPr>
              <w:t xml:space="preserve">: 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3</w:t>
            </w:r>
            <w:r w:rsidRPr="0081465C">
              <w:rPr>
                <w:sz w:val="28"/>
                <w:szCs w:val="28"/>
                <w:lang w:val="en-US"/>
              </w:rPr>
              <w:t>D</w:t>
            </w:r>
            <w:r w:rsidRPr="0081465C">
              <w:rPr>
                <w:sz w:val="28"/>
                <w:szCs w:val="28"/>
              </w:rPr>
              <w:t>-визуализации. Ключевые точки восприятия интерьера. Перспективные изображения, аксонометрические или ортогональные проекции фрагментов интерьера.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lastRenderedPageBreak/>
              <w:t>Поэтажные планы с нанесением местоположения просветов, проемов, декоративных элементов оформления, лайтбоксов, указателей, светильников и т.д.;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Развертки стен с нанесением местоположения просветов, проемов, декоративных элементов оформления, лайтбоксов, указателей, светильников и т.д.;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Схема расстановки мебели, размещения декоративных элементов оформления и предметов интерьера (может быть совмещена с поэтажными планами);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План полов с указанием материала изготовления, нанесением рисунка покрытия и планировочных меток;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План потолков с указанием материала изготовления, нанесением рисунка покрытия и отметок высот (может быть совмещен со схемой расстановки светильников);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Спецификации: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мебели;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светильников;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декоративных элементов;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аксессуаров, предметов оснащения;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лайтбоксов, указателей и др.</w:t>
            </w:r>
          </w:p>
          <w:p w:rsidR="0081465C" w:rsidRPr="0081465C" w:rsidRDefault="0081465C" w:rsidP="00C941A0">
            <w:pPr>
              <w:numPr>
                <w:ilvl w:val="0"/>
                <w:numId w:val="36"/>
              </w:numPr>
              <w:tabs>
                <w:tab w:val="left" w:pos="120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Рабочая документация</w:t>
            </w:r>
            <w:r w:rsidRPr="0081465C">
              <w:rPr>
                <w:sz w:val="28"/>
                <w:szCs w:val="28"/>
              </w:rPr>
              <w:t xml:space="preserve"> в соответствии с ГОСТ Р 21.1101-2009 «Основные требования к проектной и рабочей документации» и ГОСТ 21.507-81* СПДС «Интерьеры. Рабочие чертежи»</w:t>
            </w:r>
            <w:r w:rsidRPr="0081465C">
              <w:rPr>
                <w:b/>
                <w:sz w:val="28"/>
                <w:szCs w:val="28"/>
              </w:rPr>
              <w:t>.</w:t>
            </w:r>
            <w:r w:rsidRPr="0081465C">
              <w:rPr>
                <w:sz w:val="28"/>
                <w:szCs w:val="28"/>
              </w:rPr>
              <w:t xml:space="preserve"> Выполняется комплектно по помещениям, зонам: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Планы полов с раскладкой напольных покрытий и указанием и привязками всех инженерных устройств, люков и т.д.; 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Развертки стен с привязкой всех архитектурных деталей, декоративных элементов и оконечных инженерных устройств, люков, щитков, ниш и т.д.;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Планы потолков с раскладкой потолочных покрытий и привязкой всех архитектурных деталей, декоративных элементов и оконечных инженерных устройств – вентиляционных решеток, датчиков слаботочных систем,  и т.д.;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Планы расстановки санитарно-технического оборудования (с учетом привязки выпусков и </w:t>
            </w:r>
            <w:r w:rsidRPr="0081465C">
              <w:rPr>
                <w:sz w:val="28"/>
                <w:szCs w:val="28"/>
              </w:rPr>
              <w:lastRenderedPageBreak/>
              <w:t>приложением монтажных чертежей от производителя для конкретной модели сантехоборудования);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Спецификации отделочных материалов;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Спецификации элементов декора. Допускается ссылка на отдельные листы с узлами и шаблонами;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Типовые узлы крепления элементов декора, формирования и сопряжения форм, поверхностей. В случае применения сертифицированных технологий допускаются ссылки на типовые узлы по каталогам производителя;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Разрезы и сечения. Количество определяется сложностью форм и деталей по согласованию;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Ведомости финишных покрытий. С указанием производителя материалов, предоставлением технологических карт и методик для сложных художественных работ, рекомендациями от производителей материалов по их укладке и уходу, образцами колеров и фактур для всех помещений;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Таблицы колеров (при отсутствии номеров цвета по картотеке цветовых эталонов в стандартах или ТУ);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Проект навигации в виде маркировочных планов этажей со ссылками на утвержденные макеты элементов навигации, решения по расположению и монтажу, спецификации с указанием размеров и типов применяемых шрифтов;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Общие спецификации по разделам на заказные и покупные элементы оснащения (мебель, осветительные приборы, сантехника, текстиль, аксессуары, ДПИ) с указанием места размещения, материала, артикула, количества, площади, объема и других параметров, необходимых для проведения конкурсных процедур: 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Альбом проекта по оснащению объекта предметами ДПИ (в том числе иконостасы и киоты, паникадила, бра) и аксессуарами. Выпускается в виде планов, разверток стен с привязками и изображением продукции, со спецификациями. В спецификациях по утвержденному образцу указываются: наименование, размеры, количество, страна-производитель, изображение, описание. Выпускается для визуального представления </w:t>
            </w:r>
            <w:r w:rsidRPr="0081465C">
              <w:rPr>
                <w:sz w:val="28"/>
                <w:szCs w:val="28"/>
              </w:rPr>
              <w:lastRenderedPageBreak/>
              <w:t>как приложение к основному комплекту раздела АИ «оснащение»;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Альбом по оснащению объекта </w:t>
            </w:r>
            <w:r w:rsidRPr="0081465C">
              <w:rPr>
                <w:b/>
                <w:sz w:val="28"/>
                <w:szCs w:val="28"/>
              </w:rPr>
              <w:t>мебелью</w:t>
            </w:r>
            <w:r w:rsidRPr="0081465C">
              <w:rPr>
                <w:sz w:val="28"/>
                <w:szCs w:val="28"/>
              </w:rPr>
              <w:t>. Выпускается в виде планов с размещением, со спецификациями. В спецификациях по утвержденному образцу указываются: наименование, размеры, количество, страна-производитель, изображение, описание. Выпускается для визуального представления как приложение к основному комплекту раздела АИ «оснащение»;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Альбом по оснащению объекта </w:t>
            </w:r>
            <w:r w:rsidRPr="0081465C">
              <w:rPr>
                <w:b/>
                <w:sz w:val="28"/>
                <w:szCs w:val="28"/>
              </w:rPr>
              <w:t>текстильными изделиями</w:t>
            </w:r>
            <w:r w:rsidRPr="0081465C">
              <w:rPr>
                <w:sz w:val="28"/>
                <w:szCs w:val="28"/>
              </w:rPr>
              <w:t>. Выпускается в виде планов с размещением и изображением продукции, со спецификациями. В спецификациях по утвержденному образцу указываются: наименование, размеры, количество, страна- производитель, изображение, описание.  Выпускается для визуального представления как приложение к основному комплекту раздела АИ «оснащение»;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Альбом раздела АИ по оснащению объекта </w:t>
            </w:r>
            <w:r w:rsidRPr="0081465C">
              <w:rPr>
                <w:b/>
                <w:sz w:val="28"/>
                <w:szCs w:val="28"/>
              </w:rPr>
              <w:t>санитарно-техническим оборудованием</w:t>
            </w:r>
            <w:r w:rsidRPr="0081465C">
              <w:rPr>
                <w:sz w:val="28"/>
                <w:szCs w:val="28"/>
              </w:rPr>
              <w:t>. Выпускается в виде планов с размещением продукции, спецификациями. В спецификациях по утвержденному образцу указываются: наименование, размеры, количество, страна-производитель, изображение, описание. Выпускается для визуального представления как приложение к основному комплекту раздела АИ «оснащение»;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Альбом раздела АИ по оснащению </w:t>
            </w:r>
            <w:r w:rsidRPr="0081465C">
              <w:rPr>
                <w:b/>
                <w:sz w:val="28"/>
                <w:szCs w:val="28"/>
              </w:rPr>
              <w:t>объекта осветительными</w:t>
            </w:r>
            <w:r w:rsidRPr="0081465C">
              <w:rPr>
                <w:sz w:val="28"/>
                <w:szCs w:val="28"/>
              </w:rPr>
              <w:t xml:space="preserve"> приборами. Выпускается в виде планов, со спецификациями. В спецификациях по утвержденному образцу указываются: наименование, размеры, количество, страна-производитель, изображение, описание. Выпускается для визуального представления как приложение к основному комплекту раздела АИ «оснащение»;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Альбом раздела АИ по </w:t>
            </w:r>
            <w:r w:rsidRPr="0081465C">
              <w:rPr>
                <w:b/>
                <w:sz w:val="28"/>
                <w:szCs w:val="28"/>
              </w:rPr>
              <w:t>отделочным материалам</w:t>
            </w:r>
            <w:r w:rsidRPr="0081465C">
              <w:rPr>
                <w:sz w:val="28"/>
                <w:szCs w:val="28"/>
              </w:rPr>
              <w:t xml:space="preserve">. Выпускается в виде планов, со спецификацией. В спецификациях по утвержденному образцу указываются: наименование, количество, страна-производитель, изображение, описание. Дается только сводная </w:t>
            </w:r>
            <w:r w:rsidRPr="0081465C">
              <w:rPr>
                <w:sz w:val="28"/>
                <w:szCs w:val="28"/>
              </w:rPr>
              <w:lastRenderedPageBreak/>
              <w:t>информация по различным видам и артикулам. Выпускается для визуального представления как приложение к сводным ведомостям финишных покрытий.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Альбом раздела АИ по единичным изделиям, арт-объектам. Выпускается в виде планов, со спецификацией. В спецификациях по утвержденному образцу указываются: наименование, количество, страна-производитель, изображение, описание. Дается только сводная информация по различным видам и артикулам. </w:t>
            </w:r>
          </w:p>
          <w:p w:rsidR="0081465C" w:rsidRPr="0081465C" w:rsidRDefault="0081465C" w:rsidP="00C941A0">
            <w:pPr>
              <w:numPr>
                <w:ilvl w:val="0"/>
                <w:numId w:val="34"/>
              </w:numPr>
              <w:tabs>
                <w:tab w:val="left" w:pos="601"/>
              </w:tabs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Эскизы (задания на разработку КД на изготовление) на все нетиповые элементы интерьера, требующие индивидуального исполнения на производстве (отдельные предметы мебели, панели, двери, стойки, декоративные перегородки, светильники, элементы текстильного оформления). В общем случае эскиз на нетиповое изделие включают следующие художественно-конструкторские работы: 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чертеж основных видов изделия (виды, разрезы) с указанием основных функциональных размеров и декоративных элемен</w:t>
            </w:r>
            <w:r w:rsidRPr="0081465C">
              <w:rPr>
                <w:sz w:val="28"/>
                <w:szCs w:val="28"/>
              </w:rPr>
              <w:softHyphen/>
              <w:t xml:space="preserve">тов, материалов изготовления; 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поясни</w:t>
            </w:r>
            <w:r w:rsidRPr="0081465C">
              <w:rPr>
                <w:sz w:val="28"/>
                <w:szCs w:val="28"/>
              </w:rPr>
              <w:softHyphen/>
              <w:t xml:space="preserve">тельная записка; </w:t>
            </w:r>
          </w:p>
          <w:p w:rsidR="0081465C" w:rsidRPr="0081465C" w:rsidRDefault="0081465C" w:rsidP="00C941A0">
            <w:pPr>
              <w:numPr>
                <w:ilvl w:val="0"/>
                <w:numId w:val="35"/>
              </w:numPr>
              <w:spacing w:after="0"/>
              <w:ind w:left="0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авторский надзор за изготовлением макетов (при необходимости).</w:t>
            </w:r>
          </w:p>
        </w:tc>
      </w:tr>
      <w:tr w:rsidR="0081465C" w:rsidRPr="0081465C" w:rsidTr="0081465C">
        <w:trPr>
          <w:trHeight w:val="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rPr>
                <w:b/>
                <w:bCs/>
                <w:sz w:val="28"/>
                <w:szCs w:val="28"/>
              </w:rPr>
            </w:pPr>
            <w:r w:rsidRPr="0081465C">
              <w:rPr>
                <w:b/>
                <w:bCs/>
                <w:sz w:val="28"/>
                <w:szCs w:val="28"/>
              </w:rPr>
              <w:t>Задание на разработку отдельных разделов в рамках разработки раздела «Архитектурные интерьеры»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C941A0">
            <w:pPr>
              <w:tabs>
                <w:tab w:val="left" w:pos="61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</w:p>
        </w:tc>
      </w:tr>
      <w:tr w:rsidR="0081465C" w:rsidRPr="0081465C" w:rsidTr="0081465C">
        <w:trPr>
          <w:trHeight w:val="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8.1.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rPr>
                <w:bCs/>
                <w:sz w:val="28"/>
                <w:szCs w:val="28"/>
              </w:rPr>
            </w:pPr>
            <w:r w:rsidRPr="0081465C">
              <w:rPr>
                <w:bCs/>
                <w:sz w:val="28"/>
                <w:szCs w:val="28"/>
              </w:rPr>
              <w:t>Проект заполнений дверных проемов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C941A0">
            <w:pPr>
              <w:tabs>
                <w:tab w:val="left" w:pos="459"/>
              </w:tabs>
              <w:spacing w:after="0"/>
              <w:ind w:left="34" w:firstLine="283"/>
              <w:contextualSpacing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Проект</w:t>
            </w:r>
            <w:r w:rsidRPr="0081465C">
              <w:rPr>
                <w:b/>
                <w:sz w:val="28"/>
                <w:szCs w:val="28"/>
              </w:rPr>
              <w:t xml:space="preserve"> дверных заполнений</w:t>
            </w:r>
            <w:r w:rsidRPr="0081465C">
              <w:rPr>
                <w:sz w:val="28"/>
                <w:szCs w:val="28"/>
              </w:rPr>
              <w:t xml:space="preserve"> выпускается как дополнение к согласованному разделу АР и должен содержать габаритные чертежи, разрезы, «обломы» и исчерпывающую техническую информацию для изготовления и монтажа дверных блоков, сформированные на отдельных листах для каждого типа и размера дверного заполнения. А также сводная спецификация оформления проемов и дверных заполнений. Должны быть соблюдены следующие требования:</w:t>
            </w:r>
          </w:p>
          <w:p w:rsidR="0081465C" w:rsidRPr="0081465C" w:rsidRDefault="0081465C" w:rsidP="00C941A0">
            <w:pPr>
              <w:numPr>
                <w:ilvl w:val="0"/>
                <w:numId w:val="38"/>
              </w:numPr>
              <w:spacing w:after="0"/>
              <w:ind w:left="317" w:hanging="283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lastRenderedPageBreak/>
              <w:t>Чертеж должен содержать виды изделия, узлы примыкания к проему, продольный и поперечный разрезы, «взрыв-схема» (при необходимости) с указанием основных размеров изделия;</w:t>
            </w:r>
          </w:p>
          <w:p w:rsidR="0081465C" w:rsidRPr="0081465C" w:rsidRDefault="0081465C" w:rsidP="00C941A0">
            <w:pPr>
              <w:numPr>
                <w:ilvl w:val="0"/>
                <w:numId w:val="38"/>
              </w:numPr>
              <w:spacing w:after="0"/>
              <w:ind w:left="317" w:hanging="283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 сводной спецификации и на каждом листе чертежа типового изделия должна содержаться информация в виде таблицы или пояснительной записки включающая: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Номер проема (по маркировочному плану);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Марка двери;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Класс двери (</w:t>
            </w:r>
            <w:r w:rsidRPr="0081465C">
              <w:rPr>
                <w:sz w:val="28"/>
                <w:szCs w:val="28"/>
                <w:lang w:val="en-US"/>
              </w:rPr>
              <w:t>VIP</w:t>
            </w:r>
            <w:r w:rsidRPr="0081465C">
              <w:rPr>
                <w:sz w:val="28"/>
                <w:szCs w:val="28"/>
              </w:rPr>
              <w:t>, 1-й класс, техн. и т.д.);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Тип двери (глухой, остекл, дерев, метал);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Номера помещений и место установки блока;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Открывание;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Габариты проема;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Габарит дверного блока по коробке;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Вид лицевой облицовки и отделки; 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Наличие дверного порога (с указанием типа, артикула, способа крепления);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Уплотнитель (тип, количество контуров);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Пожарные требования к дверному заполнению;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Требования по СКУД;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Требования по звукоизоляции;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Тип формирования откосов (штукат., доборн. панели);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Площади панелей облицовки дверного откоса (доборных панелей);</w:t>
            </w:r>
          </w:p>
          <w:p w:rsidR="0081465C" w:rsidRPr="0081465C" w:rsidRDefault="0081465C" w:rsidP="00C941A0">
            <w:pPr>
              <w:numPr>
                <w:ilvl w:val="0"/>
                <w:numId w:val="40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  <w:u w:val="single"/>
              </w:rPr>
            </w:pPr>
            <w:r w:rsidRPr="0081465C">
              <w:rPr>
                <w:sz w:val="28"/>
                <w:szCs w:val="28"/>
              </w:rPr>
              <w:t>Информация о наличниках (кол-во комплектов);</w:t>
            </w:r>
          </w:p>
          <w:p w:rsidR="0081465C" w:rsidRPr="0081465C" w:rsidRDefault="0081465C" w:rsidP="00C941A0">
            <w:pPr>
              <w:numPr>
                <w:ilvl w:val="0"/>
                <w:numId w:val="39"/>
              </w:numPr>
              <w:tabs>
                <w:tab w:val="num" w:pos="742"/>
                <w:tab w:val="left" w:pos="4155"/>
              </w:tabs>
              <w:spacing w:after="0"/>
              <w:ind w:left="601" w:hanging="284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Фурнитура:</w:t>
            </w:r>
          </w:p>
          <w:p w:rsidR="0081465C" w:rsidRPr="0081465C" w:rsidRDefault="0081465C" w:rsidP="00C941A0">
            <w:pPr>
              <w:numPr>
                <w:ilvl w:val="1"/>
                <w:numId w:val="41"/>
              </w:numPr>
              <w:tabs>
                <w:tab w:val="left" w:pos="102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Замок (кол-во, тип, цвет лицевой планки);</w:t>
            </w:r>
          </w:p>
          <w:p w:rsidR="0081465C" w:rsidRPr="0081465C" w:rsidRDefault="0081465C" w:rsidP="00C941A0">
            <w:pPr>
              <w:numPr>
                <w:ilvl w:val="1"/>
                <w:numId w:val="41"/>
              </w:numPr>
              <w:tabs>
                <w:tab w:val="left" w:pos="102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Ручка (кол-во, тип, материал, цвет, особенности отделки);</w:t>
            </w:r>
          </w:p>
          <w:p w:rsidR="0081465C" w:rsidRPr="0081465C" w:rsidRDefault="0081465C" w:rsidP="00C941A0">
            <w:pPr>
              <w:numPr>
                <w:ilvl w:val="1"/>
                <w:numId w:val="41"/>
              </w:numPr>
              <w:tabs>
                <w:tab w:val="left" w:pos="102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Цилиндр (кол-во, тип, размер, материал (цвет), информация о  мастер системе);</w:t>
            </w:r>
          </w:p>
          <w:p w:rsidR="0081465C" w:rsidRPr="0081465C" w:rsidRDefault="0081465C" w:rsidP="00C941A0">
            <w:pPr>
              <w:numPr>
                <w:ilvl w:val="1"/>
                <w:numId w:val="41"/>
              </w:numPr>
              <w:tabs>
                <w:tab w:val="left" w:pos="102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Завертка (кол-во, материал, цвет, особенности отделки);</w:t>
            </w:r>
          </w:p>
          <w:p w:rsidR="0081465C" w:rsidRPr="0081465C" w:rsidRDefault="0081465C" w:rsidP="00C941A0">
            <w:pPr>
              <w:numPr>
                <w:ilvl w:val="1"/>
                <w:numId w:val="41"/>
              </w:numPr>
              <w:tabs>
                <w:tab w:val="left" w:pos="102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Накладка на цилиндр (кол-во, материал, цвет, особенности отделки);</w:t>
            </w:r>
          </w:p>
          <w:p w:rsidR="0081465C" w:rsidRPr="0081465C" w:rsidRDefault="0081465C" w:rsidP="00C941A0">
            <w:pPr>
              <w:numPr>
                <w:ilvl w:val="1"/>
                <w:numId w:val="41"/>
              </w:numPr>
              <w:tabs>
                <w:tab w:val="left" w:pos="102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lastRenderedPageBreak/>
              <w:t>Доводчик, фиксатор (кол-во, тип, артикул, необходимое усилие);</w:t>
            </w:r>
          </w:p>
          <w:p w:rsidR="0081465C" w:rsidRPr="0081465C" w:rsidRDefault="0081465C" w:rsidP="00C941A0">
            <w:pPr>
              <w:numPr>
                <w:ilvl w:val="1"/>
                <w:numId w:val="41"/>
              </w:numPr>
              <w:tabs>
                <w:tab w:val="left" w:pos="102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Дверной упор (кол-во, тип, материал, цвет, особенности отделки);</w:t>
            </w:r>
          </w:p>
          <w:p w:rsidR="0081465C" w:rsidRPr="0081465C" w:rsidRDefault="0081465C" w:rsidP="00C941A0">
            <w:pPr>
              <w:numPr>
                <w:ilvl w:val="1"/>
                <w:numId w:val="41"/>
              </w:numPr>
              <w:tabs>
                <w:tab w:val="left" w:pos="102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Петли (кол-во, тип, артикул, открывание).</w:t>
            </w:r>
          </w:p>
          <w:p w:rsidR="0081465C" w:rsidRPr="0081465C" w:rsidRDefault="0081465C" w:rsidP="00C941A0">
            <w:pPr>
              <w:numPr>
                <w:ilvl w:val="0"/>
                <w:numId w:val="38"/>
              </w:numPr>
              <w:tabs>
                <w:tab w:val="left" w:pos="742"/>
              </w:tabs>
              <w:spacing w:after="0"/>
              <w:ind w:left="317" w:hanging="283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 каждом виде или разрезе должна быть обозначена используемая фурнитура с привязками, также ссылка на типовые чертежи и схемы врезки для всех видов фурнитуры.</w:t>
            </w:r>
          </w:p>
          <w:p w:rsidR="0081465C" w:rsidRPr="0081465C" w:rsidRDefault="0081465C" w:rsidP="00C941A0">
            <w:pPr>
              <w:numPr>
                <w:ilvl w:val="0"/>
                <w:numId w:val="38"/>
              </w:numPr>
              <w:tabs>
                <w:tab w:val="left" w:pos="742"/>
              </w:tabs>
              <w:spacing w:after="0"/>
              <w:ind w:left="317" w:hanging="283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Обязательно включение в состав проекта следующей информации, выполненной на отдельном (ых) листах:</w:t>
            </w:r>
          </w:p>
          <w:p w:rsidR="0081465C" w:rsidRPr="0081465C" w:rsidRDefault="0081465C" w:rsidP="00C941A0">
            <w:pPr>
              <w:numPr>
                <w:ilvl w:val="0"/>
                <w:numId w:val="37"/>
              </w:numPr>
              <w:tabs>
                <w:tab w:val="num" w:pos="601"/>
              </w:tabs>
              <w:spacing w:after="0"/>
              <w:ind w:left="601" w:hanging="283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поэтажные маркировочные планы с индивидуальной нумерацией дверных заполнений и стороны открывания,  так же с разбивкой дверных блоков по индивидуальному принципу (СКУД, системы мастер ключ, класса дверей, пожарные требования или иному принципу);</w:t>
            </w:r>
          </w:p>
          <w:p w:rsidR="0081465C" w:rsidRPr="0081465C" w:rsidRDefault="0081465C" w:rsidP="00C941A0">
            <w:pPr>
              <w:numPr>
                <w:ilvl w:val="0"/>
                <w:numId w:val="37"/>
              </w:numPr>
              <w:tabs>
                <w:tab w:val="num" w:pos="601"/>
              </w:tabs>
              <w:spacing w:after="0"/>
              <w:ind w:left="601" w:hanging="283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 xml:space="preserve">сводная спецификация декоративных элементов, особой отделки (при наличии); </w:t>
            </w:r>
          </w:p>
          <w:p w:rsidR="0081465C" w:rsidRPr="0081465C" w:rsidRDefault="0081465C" w:rsidP="00C941A0">
            <w:pPr>
              <w:numPr>
                <w:ilvl w:val="0"/>
                <w:numId w:val="37"/>
              </w:numPr>
              <w:tabs>
                <w:tab w:val="num" w:pos="601"/>
              </w:tabs>
              <w:spacing w:after="0"/>
              <w:ind w:left="601" w:hanging="283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отдельные листы спецификации необходимые для тендера, (спецификация цилиндровых механизмов, спецификация изделий индивидуального изготовления и пр.);</w:t>
            </w:r>
          </w:p>
          <w:p w:rsidR="0081465C" w:rsidRPr="0081465C" w:rsidRDefault="0081465C" w:rsidP="00C941A0">
            <w:pPr>
              <w:numPr>
                <w:ilvl w:val="0"/>
                <w:numId w:val="37"/>
              </w:numPr>
              <w:tabs>
                <w:tab w:val="num" w:pos="601"/>
              </w:tabs>
              <w:spacing w:after="0"/>
              <w:ind w:left="601" w:hanging="283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частные технические задания на подготовку фронта работ, установку дополнительных закладных элементов, выводы электропитания, (при необходимости);</w:t>
            </w:r>
          </w:p>
          <w:p w:rsidR="0081465C" w:rsidRPr="0081465C" w:rsidRDefault="0081465C" w:rsidP="00C941A0">
            <w:pPr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для каждой  позиции сложной фурнитуры обязательно приложение на отдельных листах от завода изготовителя, содержащее информацию о внешнем виде (фото), схема-чертеж с указанием габаритных размеров, схемы для врезки, цвет технические особенности.</w:t>
            </w:r>
          </w:p>
        </w:tc>
      </w:tr>
      <w:tr w:rsidR="0081465C" w:rsidRPr="0081465C" w:rsidTr="0081465C">
        <w:trPr>
          <w:trHeight w:val="23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jc w:val="center"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lastRenderedPageBreak/>
              <w:t>9.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C" w:rsidRPr="0081465C" w:rsidRDefault="0081465C" w:rsidP="00C941A0">
            <w:pPr>
              <w:spacing w:after="0"/>
              <w:contextualSpacing/>
              <w:rPr>
                <w:b/>
                <w:sz w:val="28"/>
                <w:szCs w:val="28"/>
              </w:rPr>
            </w:pPr>
            <w:r w:rsidRPr="0081465C">
              <w:rPr>
                <w:b/>
                <w:sz w:val="28"/>
                <w:szCs w:val="28"/>
              </w:rPr>
              <w:t>Авторское сопровождение проекта архитектурных интерьеров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65C" w:rsidRPr="0081465C" w:rsidRDefault="0081465C" w:rsidP="00C941A0">
            <w:pPr>
              <w:tabs>
                <w:tab w:val="left" w:pos="616"/>
              </w:tabs>
              <w:spacing w:after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 объеме работ предусмотрено и должно быть учтено Авторское сопровождение проекта в объеме:</w:t>
            </w:r>
          </w:p>
          <w:p w:rsidR="0081465C" w:rsidRPr="0081465C" w:rsidRDefault="0081465C" w:rsidP="00C941A0">
            <w:pPr>
              <w:numPr>
                <w:ilvl w:val="0"/>
                <w:numId w:val="12"/>
              </w:numPr>
              <w:tabs>
                <w:tab w:val="left" w:pos="240"/>
                <w:tab w:val="left" w:pos="459"/>
              </w:tabs>
              <w:spacing w:after="0"/>
              <w:ind w:left="34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выдача строительных заданий и ЧТЗ;</w:t>
            </w:r>
          </w:p>
          <w:p w:rsidR="0081465C" w:rsidRPr="0081465C" w:rsidRDefault="0081465C" w:rsidP="00C941A0">
            <w:pPr>
              <w:numPr>
                <w:ilvl w:val="0"/>
                <w:numId w:val="12"/>
              </w:numPr>
              <w:tabs>
                <w:tab w:val="left" w:pos="240"/>
                <w:tab w:val="left" w:pos="459"/>
              </w:tabs>
              <w:spacing w:after="0"/>
              <w:ind w:left="34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t>надзор за изготовлением и согласование чертежей РД и КД (смежных разделов и производств заказного оборудования) для помещений, входящих в состав проекта;</w:t>
            </w:r>
          </w:p>
          <w:p w:rsidR="0081465C" w:rsidRPr="0081465C" w:rsidRDefault="0081465C" w:rsidP="00C941A0">
            <w:pPr>
              <w:numPr>
                <w:ilvl w:val="0"/>
                <w:numId w:val="12"/>
              </w:numPr>
              <w:tabs>
                <w:tab w:val="left" w:pos="240"/>
                <w:tab w:val="left" w:pos="459"/>
              </w:tabs>
              <w:spacing w:after="0"/>
              <w:ind w:left="34" w:firstLine="0"/>
              <w:contextualSpacing/>
              <w:jc w:val="left"/>
              <w:rPr>
                <w:sz w:val="28"/>
                <w:szCs w:val="28"/>
              </w:rPr>
            </w:pPr>
            <w:r w:rsidRPr="0081465C">
              <w:rPr>
                <w:sz w:val="28"/>
                <w:szCs w:val="28"/>
              </w:rPr>
              <w:lastRenderedPageBreak/>
              <w:t>внесение изменений в утвержденный к производству работ комплект РД в случае изменения исходных данных в ходе строительства.</w:t>
            </w:r>
          </w:p>
        </w:tc>
      </w:tr>
    </w:tbl>
    <w:p w:rsidR="001C638B" w:rsidRDefault="001C638B" w:rsidP="00AF3510">
      <w:pPr>
        <w:spacing w:after="0"/>
        <w:ind w:left="-284"/>
        <w:jc w:val="center"/>
        <w:rPr>
          <w:b/>
          <w:sz w:val="28"/>
          <w:szCs w:val="28"/>
        </w:rPr>
      </w:pPr>
    </w:p>
    <w:p w:rsidR="006C56F0" w:rsidRDefault="006C56F0" w:rsidP="00A42EAC">
      <w:pPr>
        <w:tabs>
          <w:tab w:val="center" w:pos="5102"/>
          <w:tab w:val="left" w:pos="5245"/>
        </w:tabs>
        <w:spacing w:after="0"/>
        <w:jc w:val="left"/>
        <w:rPr>
          <w:b/>
          <w:sz w:val="28"/>
          <w:szCs w:val="28"/>
        </w:rPr>
      </w:pPr>
      <w:bookmarkStart w:id="4" w:name="_GoBack"/>
      <w:bookmarkEnd w:id="4"/>
    </w:p>
    <w:p w:rsidR="007E3078" w:rsidRDefault="007E3078" w:rsidP="00A42EAC">
      <w:pPr>
        <w:tabs>
          <w:tab w:val="center" w:pos="5102"/>
          <w:tab w:val="left" w:pos="5245"/>
        </w:tabs>
        <w:spacing w:after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Научно-реставрационный и проектный центр </w:t>
      </w:r>
    </w:p>
    <w:p w:rsidR="007E3078" w:rsidRDefault="007E3078" w:rsidP="00A42EAC">
      <w:pPr>
        <w:tabs>
          <w:tab w:val="center" w:pos="5102"/>
          <w:tab w:val="left" w:pos="5245"/>
        </w:tabs>
        <w:spacing w:after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Фонда по сохранению и развитию </w:t>
      </w:r>
    </w:p>
    <w:p w:rsidR="007E3078" w:rsidRDefault="007E3078" w:rsidP="00A42EAC">
      <w:pPr>
        <w:tabs>
          <w:tab w:val="center" w:pos="5102"/>
          <w:tab w:val="left" w:pos="5245"/>
        </w:tabs>
        <w:spacing w:after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Соловецкого архипелага</w:t>
      </w:r>
    </w:p>
    <w:p w:rsidR="007E3078" w:rsidRDefault="007E3078" w:rsidP="00A42EAC">
      <w:pPr>
        <w:tabs>
          <w:tab w:val="center" w:pos="5102"/>
          <w:tab w:val="left" w:pos="5245"/>
        </w:tabs>
        <w:spacing w:after="0"/>
        <w:jc w:val="left"/>
        <w:rPr>
          <w:b/>
          <w:sz w:val="28"/>
          <w:szCs w:val="28"/>
        </w:rPr>
      </w:pPr>
    </w:p>
    <w:p w:rsidR="007E3078" w:rsidRDefault="007E3078" w:rsidP="00A42EAC">
      <w:pPr>
        <w:tabs>
          <w:tab w:val="center" w:pos="5102"/>
          <w:tab w:val="left" w:pos="5245"/>
        </w:tabs>
        <w:spacing w:after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</w:t>
      </w:r>
    </w:p>
    <w:p w:rsidR="007E3078" w:rsidRDefault="007E3078" w:rsidP="00A42EAC">
      <w:pPr>
        <w:tabs>
          <w:tab w:val="center" w:pos="5102"/>
          <w:tab w:val="left" w:pos="5245"/>
        </w:tabs>
        <w:spacing w:after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7E3078" w:rsidSect="00CE5BDC">
      <w:headerReference w:type="default" r:id="rId11"/>
      <w:footerReference w:type="default" r:id="rId12"/>
      <w:pgSz w:w="11906" w:h="16838"/>
      <w:pgMar w:top="1134" w:right="707" w:bottom="1276" w:left="1418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77B" w:rsidRDefault="00DB677B">
      <w:pPr>
        <w:spacing w:after="0"/>
      </w:pPr>
      <w:r>
        <w:separator/>
      </w:r>
    </w:p>
  </w:endnote>
  <w:endnote w:type="continuationSeparator" w:id="0">
    <w:p w:rsidR="00DB677B" w:rsidRDefault="00DB67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hame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40637"/>
      <w:docPartObj>
        <w:docPartGallery w:val="Page Numbers (Bottom of Page)"/>
        <w:docPartUnique/>
      </w:docPartObj>
    </w:sdtPr>
    <w:sdtEndPr/>
    <w:sdtContent>
      <w:p w:rsidR="009F06E6" w:rsidRDefault="009F06E6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078">
          <w:rPr>
            <w:noProof/>
          </w:rPr>
          <w:t>62</w:t>
        </w:r>
        <w:r>
          <w:fldChar w:fldCharType="end"/>
        </w:r>
      </w:p>
    </w:sdtContent>
  </w:sdt>
  <w:p w:rsidR="009F06E6" w:rsidRDefault="009F06E6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77B" w:rsidRDefault="00DB677B">
      <w:pPr>
        <w:spacing w:after="0"/>
      </w:pPr>
      <w:r>
        <w:separator/>
      </w:r>
    </w:p>
  </w:footnote>
  <w:footnote w:type="continuationSeparator" w:id="0">
    <w:p w:rsidR="00DB677B" w:rsidRDefault="00DB67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6E6" w:rsidRDefault="009F06E6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1" w15:restartNumberingAfterBreak="0">
    <w:nsid w:val="00060E98"/>
    <w:multiLevelType w:val="hybridMultilevel"/>
    <w:tmpl w:val="D15C463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931B1"/>
    <w:multiLevelType w:val="hybridMultilevel"/>
    <w:tmpl w:val="368E560C"/>
    <w:lvl w:ilvl="0" w:tplc="FEF0EB2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3CC5EC8"/>
    <w:multiLevelType w:val="hybridMultilevel"/>
    <w:tmpl w:val="14EA92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9011F"/>
    <w:multiLevelType w:val="multilevel"/>
    <w:tmpl w:val="8D7AF5A2"/>
    <w:lvl w:ilvl="0">
      <w:start w:val="1"/>
      <w:numFmt w:val="decimal"/>
      <w:pStyle w:val="1"/>
      <w:lvlText w:val="СТАТЬЯ %1."/>
      <w:lvlJc w:val="left"/>
      <w:pPr>
        <w:tabs>
          <w:tab w:val="num" w:pos="1621"/>
        </w:tabs>
        <w:ind w:left="748" w:hanging="567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76"/>
        </w:tabs>
        <w:ind w:left="-140" w:firstLine="708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5" w15:restartNumberingAfterBreak="0">
    <w:nsid w:val="07BE33DF"/>
    <w:multiLevelType w:val="hybridMultilevel"/>
    <w:tmpl w:val="48463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444E0"/>
    <w:multiLevelType w:val="hybridMultilevel"/>
    <w:tmpl w:val="07DE2C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00F18"/>
    <w:multiLevelType w:val="hybridMultilevel"/>
    <w:tmpl w:val="7D70AE1E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6E535A"/>
    <w:multiLevelType w:val="multilevel"/>
    <w:tmpl w:val="248A3F70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21C6F89"/>
    <w:multiLevelType w:val="hybridMultilevel"/>
    <w:tmpl w:val="2FA4E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C3B8C"/>
    <w:multiLevelType w:val="hybridMultilevel"/>
    <w:tmpl w:val="66FC40E6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186A46D7"/>
    <w:multiLevelType w:val="multilevel"/>
    <w:tmpl w:val="B16038A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2" w15:restartNumberingAfterBreak="0">
    <w:nsid w:val="1A8D3EE1"/>
    <w:multiLevelType w:val="hybridMultilevel"/>
    <w:tmpl w:val="4528A0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C5A1E"/>
    <w:multiLevelType w:val="hybridMultilevel"/>
    <w:tmpl w:val="F2DEB9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F556F"/>
    <w:multiLevelType w:val="multilevel"/>
    <w:tmpl w:val="5C3E2AB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202D0EAB"/>
    <w:multiLevelType w:val="hybridMultilevel"/>
    <w:tmpl w:val="DC5AFCE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0B26F6"/>
    <w:multiLevelType w:val="hybridMultilevel"/>
    <w:tmpl w:val="244E1E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E5881"/>
    <w:multiLevelType w:val="multilevel"/>
    <w:tmpl w:val="5136E5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29BE0B15"/>
    <w:multiLevelType w:val="multilevel"/>
    <w:tmpl w:val="38C2C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98" w:hanging="40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9" w15:restartNumberingAfterBreak="0">
    <w:nsid w:val="2B9E0169"/>
    <w:multiLevelType w:val="multilevel"/>
    <w:tmpl w:val="D556FB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20" w15:restartNumberingAfterBreak="0">
    <w:nsid w:val="2EFE07D3"/>
    <w:multiLevelType w:val="multilevel"/>
    <w:tmpl w:val="BEE266E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2F896977"/>
    <w:multiLevelType w:val="multilevel"/>
    <w:tmpl w:val="71DA4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4EA3131"/>
    <w:multiLevelType w:val="hybridMultilevel"/>
    <w:tmpl w:val="60EE10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B22D1"/>
    <w:multiLevelType w:val="multilevel"/>
    <w:tmpl w:val="CE9610F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4" w15:restartNumberingAfterBreak="0">
    <w:nsid w:val="3AE93B7F"/>
    <w:multiLevelType w:val="hybridMultilevel"/>
    <w:tmpl w:val="06B49D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A48A4"/>
    <w:multiLevelType w:val="hybridMultilevel"/>
    <w:tmpl w:val="1A02318A"/>
    <w:lvl w:ilvl="0" w:tplc="0419000F">
      <w:start w:val="1"/>
      <w:numFmt w:val="decimal"/>
      <w:lvlText w:val="%1."/>
      <w:lvlJc w:val="left"/>
      <w:pPr>
        <w:ind w:left="11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26" w15:restartNumberingAfterBreak="0">
    <w:nsid w:val="3FEF786F"/>
    <w:multiLevelType w:val="multilevel"/>
    <w:tmpl w:val="F3CEC3E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1DB1EC0"/>
    <w:multiLevelType w:val="hybridMultilevel"/>
    <w:tmpl w:val="8ADE03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FE5BEB"/>
    <w:multiLevelType w:val="hybridMultilevel"/>
    <w:tmpl w:val="77580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E1946"/>
    <w:multiLevelType w:val="hybridMultilevel"/>
    <w:tmpl w:val="BC1E62B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C3C5EA3"/>
    <w:multiLevelType w:val="hybridMultilevel"/>
    <w:tmpl w:val="AFBA157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4EE97511"/>
    <w:multiLevelType w:val="hybridMultilevel"/>
    <w:tmpl w:val="F71EBD14"/>
    <w:lvl w:ilvl="0" w:tplc="97761A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04534DA"/>
    <w:multiLevelType w:val="multilevel"/>
    <w:tmpl w:val="EC4EFC2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1425" w:hanging="432"/>
      </w:pPr>
      <w:rPr>
        <w:rFonts w:hint="default"/>
        <w:color w:val="auto"/>
      </w:rPr>
    </w:lvl>
    <w:lvl w:ilvl="2">
      <w:start w:val="1"/>
      <w:numFmt w:val="decimal"/>
      <w:pStyle w:val="111"/>
      <w:lvlText w:val="%1.%2.%3."/>
      <w:lvlJc w:val="left"/>
      <w:pPr>
        <w:ind w:left="1214" w:hanging="504"/>
      </w:pPr>
      <w:rPr>
        <w:rFonts w:hint="default"/>
        <w:lang w:val="x-none"/>
      </w:r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06D27BB"/>
    <w:multiLevelType w:val="multilevel"/>
    <w:tmpl w:val="E2B8672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0BE4913"/>
    <w:multiLevelType w:val="hybridMultilevel"/>
    <w:tmpl w:val="014E88A8"/>
    <w:lvl w:ilvl="0" w:tplc="98323192">
      <w:start w:val="2"/>
      <w:numFmt w:val="bullet"/>
      <w:lvlText w:val="-"/>
      <w:lvlJc w:val="left"/>
      <w:pPr>
        <w:ind w:left="920" w:hanging="5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5D38E6"/>
    <w:multiLevelType w:val="hybridMultilevel"/>
    <w:tmpl w:val="42F2D3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5" w:hanging="360"/>
      </w:pPr>
      <w:rPr>
        <w:rFonts w:ascii="Wingdings" w:hAnsi="Wingdings" w:hint="default"/>
      </w:rPr>
    </w:lvl>
  </w:abstractNum>
  <w:abstractNum w:abstractNumId="36" w15:restartNumberingAfterBreak="0">
    <w:nsid w:val="5A472F10"/>
    <w:multiLevelType w:val="multilevel"/>
    <w:tmpl w:val="5136E5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5EC60CFA"/>
    <w:multiLevelType w:val="hybridMultilevel"/>
    <w:tmpl w:val="103ACE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3EE0"/>
    <w:multiLevelType w:val="hybridMultilevel"/>
    <w:tmpl w:val="22743B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77CC3"/>
    <w:multiLevelType w:val="hybridMultilevel"/>
    <w:tmpl w:val="3C562F9C"/>
    <w:lvl w:ilvl="0" w:tplc="D8221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1E3AE3"/>
    <w:multiLevelType w:val="hybridMultilevel"/>
    <w:tmpl w:val="C54C76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FD661A"/>
    <w:multiLevelType w:val="hybridMultilevel"/>
    <w:tmpl w:val="0A70EF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CA66962"/>
    <w:multiLevelType w:val="hybridMultilevel"/>
    <w:tmpl w:val="351A95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E66539"/>
    <w:multiLevelType w:val="multilevel"/>
    <w:tmpl w:val="2AAA1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8" w:hanging="40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44" w15:restartNumberingAfterBreak="0">
    <w:nsid w:val="6E726936"/>
    <w:multiLevelType w:val="hybridMultilevel"/>
    <w:tmpl w:val="2ED400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501732"/>
    <w:multiLevelType w:val="hybridMultilevel"/>
    <w:tmpl w:val="7C680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C1487"/>
    <w:multiLevelType w:val="hybridMultilevel"/>
    <w:tmpl w:val="9C32B2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74249F"/>
    <w:multiLevelType w:val="hybridMultilevel"/>
    <w:tmpl w:val="5EB230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016397"/>
    <w:multiLevelType w:val="hybridMultilevel"/>
    <w:tmpl w:val="AB6AA132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773035CD"/>
    <w:multiLevelType w:val="hybridMultilevel"/>
    <w:tmpl w:val="B8B4622A"/>
    <w:lvl w:ilvl="0" w:tplc="8D64B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B0C4DEB"/>
    <w:multiLevelType w:val="hybridMultilevel"/>
    <w:tmpl w:val="256052D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FBA4C5E"/>
    <w:multiLevelType w:val="hybridMultilevel"/>
    <w:tmpl w:val="C9CE61B2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3"/>
  </w:num>
  <w:num w:numId="3">
    <w:abstractNumId w:val="14"/>
  </w:num>
  <w:num w:numId="4">
    <w:abstractNumId w:val="49"/>
  </w:num>
  <w:num w:numId="5">
    <w:abstractNumId w:val="8"/>
  </w:num>
  <w:num w:numId="6">
    <w:abstractNumId w:val="32"/>
  </w:num>
  <w:num w:numId="7">
    <w:abstractNumId w:val="31"/>
  </w:num>
  <w:num w:numId="8">
    <w:abstractNumId w:val="2"/>
  </w:num>
  <w:num w:numId="9">
    <w:abstractNumId w:val="20"/>
  </w:num>
  <w:num w:numId="10">
    <w:abstractNumId w:val="17"/>
  </w:num>
  <w:num w:numId="11">
    <w:abstractNumId w:val="34"/>
  </w:num>
  <w:num w:numId="12">
    <w:abstractNumId w:val="40"/>
  </w:num>
  <w:num w:numId="13">
    <w:abstractNumId w:val="7"/>
  </w:num>
  <w:num w:numId="14">
    <w:abstractNumId w:val="19"/>
  </w:num>
  <w:num w:numId="15">
    <w:abstractNumId w:val="10"/>
  </w:num>
  <w:num w:numId="16">
    <w:abstractNumId w:val="42"/>
  </w:num>
  <w:num w:numId="17">
    <w:abstractNumId w:val="29"/>
  </w:num>
  <w:num w:numId="18">
    <w:abstractNumId w:val="45"/>
  </w:num>
  <w:num w:numId="19">
    <w:abstractNumId w:val="1"/>
  </w:num>
  <w:num w:numId="20">
    <w:abstractNumId w:val="50"/>
  </w:num>
  <w:num w:numId="21">
    <w:abstractNumId w:val="15"/>
  </w:num>
  <w:num w:numId="22">
    <w:abstractNumId w:val="24"/>
  </w:num>
  <w:num w:numId="23">
    <w:abstractNumId w:val="46"/>
  </w:num>
  <w:num w:numId="24">
    <w:abstractNumId w:val="27"/>
  </w:num>
  <w:num w:numId="25">
    <w:abstractNumId w:val="44"/>
  </w:num>
  <w:num w:numId="26">
    <w:abstractNumId w:val="13"/>
  </w:num>
  <w:num w:numId="27">
    <w:abstractNumId w:val="38"/>
  </w:num>
  <w:num w:numId="28">
    <w:abstractNumId w:val="6"/>
  </w:num>
  <w:num w:numId="29">
    <w:abstractNumId w:val="16"/>
  </w:num>
  <w:num w:numId="30">
    <w:abstractNumId w:val="3"/>
  </w:num>
  <w:num w:numId="31">
    <w:abstractNumId w:val="22"/>
  </w:num>
  <w:num w:numId="32">
    <w:abstractNumId w:val="12"/>
  </w:num>
  <w:num w:numId="33">
    <w:abstractNumId w:val="47"/>
  </w:num>
  <w:num w:numId="34">
    <w:abstractNumId w:val="37"/>
  </w:num>
  <w:num w:numId="35">
    <w:abstractNumId w:val="35"/>
  </w:num>
  <w:num w:numId="36">
    <w:abstractNumId w:val="11"/>
  </w:num>
  <w:num w:numId="37">
    <w:abstractNumId w:val="51"/>
  </w:num>
  <w:num w:numId="38">
    <w:abstractNumId w:val="25"/>
  </w:num>
  <w:num w:numId="39">
    <w:abstractNumId w:val="30"/>
  </w:num>
  <w:num w:numId="40">
    <w:abstractNumId w:val="48"/>
  </w:num>
  <w:num w:numId="41">
    <w:abstractNumId w:val="26"/>
  </w:num>
  <w:num w:numId="42">
    <w:abstractNumId w:val="36"/>
  </w:num>
  <w:num w:numId="43">
    <w:abstractNumId w:val="39"/>
  </w:num>
  <w:num w:numId="44">
    <w:abstractNumId w:val="21"/>
  </w:num>
  <w:num w:numId="45">
    <w:abstractNumId w:val="28"/>
  </w:num>
  <w:num w:numId="46">
    <w:abstractNumId w:val="18"/>
  </w:num>
  <w:num w:numId="47">
    <w:abstractNumId w:val="9"/>
  </w:num>
  <w:num w:numId="48">
    <w:abstractNumId w:val="5"/>
  </w:num>
  <w:num w:numId="49">
    <w:abstractNumId w:val="41"/>
  </w:num>
  <w:num w:numId="50">
    <w:abstractNumId w:val="23"/>
  </w:num>
  <w:num w:numId="51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79"/>
    <w:rsid w:val="0000376D"/>
    <w:rsid w:val="0000741A"/>
    <w:rsid w:val="00016AE6"/>
    <w:rsid w:val="00022F43"/>
    <w:rsid w:val="00027C4D"/>
    <w:rsid w:val="00032A76"/>
    <w:rsid w:val="00034D66"/>
    <w:rsid w:val="00042539"/>
    <w:rsid w:val="0004539D"/>
    <w:rsid w:val="00056F74"/>
    <w:rsid w:val="00081D1D"/>
    <w:rsid w:val="000854FB"/>
    <w:rsid w:val="00086341"/>
    <w:rsid w:val="0009472C"/>
    <w:rsid w:val="00094A51"/>
    <w:rsid w:val="000A3431"/>
    <w:rsid w:val="000A4EAC"/>
    <w:rsid w:val="000D40A7"/>
    <w:rsid w:val="000E03EE"/>
    <w:rsid w:val="000E5CBD"/>
    <w:rsid w:val="001069FA"/>
    <w:rsid w:val="00116878"/>
    <w:rsid w:val="00120279"/>
    <w:rsid w:val="00125AFB"/>
    <w:rsid w:val="00136976"/>
    <w:rsid w:val="00137457"/>
    <w:rsid w:val="00141544"/>
    <w:rsid w:val="00146CF8"/>
    <w:rsid w:val="0015068B"/>
    <w:rsid w:val="00150B01"/>
    <w:rsid w:val="00151954"/>
    <w:rsid w:val="0015377C"/>
    <w:rsid w:val="00157D5B"/>
    <w:rsid w:val="00161B0A"/>
    <w:rsid w:val="00165F06"/>
    <w:rsid w:val="001915C7"/>
    <w:rsid w:val="001A19C1"/>
    <w:rsid w:val="001A3420"/>
    <w:rsid w:val="001A5D95"/>
    <w:rsid w:val="001B18DB"/>
    <w:rsid w:val="001B631C"/>
    <w:rsid w:val="001B7D45"/>
    <w:rsid w:val="001C638B"/>
    <w:rsid w:val="001C7F3B"/>
    <w:rsid w:val="001E41ED"/>
    <w:rsid w:val="001F1FA6"/>
    <w:rsid w:val="001F7133"/>
    <w:rsid w:val="0020250C"/>
    <w:rsid w:val="002029B6"/>
    <w:rsid w:val="00215E8A"/>
    <w:rsid w:val="002349C6"/>
    <w:rsid w:val="00236FDE"/>
    <w:rsid w:val="00247256"/>
    <w:rsid w:val="00250E4A"/>
    <w:rsid w:val="00260DEF"/>
    <w:rsid w:val="00270FBF"/>
    <w:rsid w:val="002776AA"/>
    <w:rsid w:val="00295658"/>
    <w:rsid w:val="002B06AE"/>
    <w:rsid w:val="002F1A8B"/>
    <w:rsid w:val="00300BB7"/>
    <w:rsid w:val="003112F2"/>
    <w:rsid w:val="00313371"/>
    <w:rsid w:val="00320F75"/>
    <w:rsid w:val="0032141A"/>
    <w:rsid w:val="0033205D"/>
    <w:rsid w:val="00332319"/>
    <w:rsid w:val="003360FE"/>
    <w:rsid w:val="003401B5"/>
    <w:rsid w:val="003409CA"/>
    <w:rsid w:val="00340BED"/>
    <w:rsid w:val="00344755"/>
    <w:rsid w:val="00345421"/>
    <w:rsid w:val="00345B38"/>
    <w:rsid w:val="00350623"/>
    <w:rsid w:val="0035126C"/>
    <w:rsid w:val="00354F7B"/>
    <w:rsid w:val="00361FF6"/>
    <w:rsid w:val="003738D3"/>
    <w:rsid w:val="003758CD"/>
    <w:rsid w:val="00384E21"/>
    <w:rsid w:val="0038768D"/>
    <w:rsid w:val="00387BCD"/>
    <w:rsid w:val="003B00AC"/>
    <w:rsid w:val="003B4CAC"/>
    <w:rsid w:val="003B5DEA"/>
    <w:rsid w:val="003B7C4C"/>
    <w:rsid w:val="003C2F74"/>
    <w:rsid w:val="003C76F1"/>
    <w:rsid w:val="003D41A3"/>
    <w:rsid w:val="003E2098"/>
    <w:rsid w:val="003E7A9A"/>
    <w:rsid w:val="003F4E6D"/>
    <w:rsid w:val="00400916"/>
    <w:rsid w:val="00402147"/>
    <w:rsid w:val="004030F2"/>
    <w:rsid w:val="00415942"/>
    <w:rsid w:val="0046679A"/>
    <w:rsid w:val="004676E2"/>
    <w:rsid w:val="004802EC"/>
    <w:rsid w:val="0048304B"/>
    <w:rsid w:val="00486503"/>
    <w:rsid w:val="004A6CB0"/>
    <w:rsid w:val="004A7373"/>
    <w:rsid w:val="004B17EF"/>
    <w:rsid w:val="004C3926"/>
    <w:rsid w:val="004D47FA"/>
    <w:rsid w:val="004D710D"/>
    <w:rsid w:val="00500895"/>
    <w:rsid w:val="00515A2B"/>
    <w:rsid w:val="005376FA"/>
    <w:rsid w:val="0054578E"/>
    <w:rsid w:val="00547552"/>
    <w:rsid w:val="005503A9"/>
    <w:rsid w:val="00551B07"/>
    <w:rsid w:val="0056208D"/>
    <w:rsid w:val="00573C24"/>
    <w:rsid w:val="0057687F"/>
    <w:rsid w:val="00585F02"/>
    <w:rsid w:val="005A0EA8"/>
    <w:rsid w:val="005D0BD3"/>
    <w:rsid w:val="005E3A35"/>
    <w:rsid w:val="005F2113"/>
    <w:rsid w:val="006256E6"/>
    <w:rsid w:val="00640B3F"/>
    <w:rsid w:val="00643009"/>
    <w:rsid w:val="00646328"/>
    <w:rsid w:val="00647FD8"/>
    <w:rsid w:val="00651E77"/>
    <w:rsid w:val="00666830"/>
    <w:rsid w:val="00673CC6"/>
    <w:rsid w:val="006771E0"/>
    <w:rsid w:val="00680397"/>
    <w:rsid w:val="00684422"/>
    <w:rsid w:val="00694074"/>
    <w:rsid w:val="0069730C"/>
    <w:rsid w:val="006A0235"/>
    <w:rsid w:val="006B2D66"/>
    <w:rsid w:val="006B7B6C"/>
    <w:rsid w:val="006C56F0"/>
    <w:rsid w:val="006E575B"/>
    <w:rsid w:val="006E74B7"/>
    <w:rsid w:val="006F4A2A"/>
    <w:rsid w:val="0070285D"/>
    <w:rsid w:val="0070304A"/>
    <w:rsid w:val="007031DD"/>
    <w:rsid w:val="00703E41"/>
    <w:rsid w:val="007201FE"/>
    <w:rsid w:val="00724F94"/>
    <w:rsid w:val="0073103B"/>
    <w:rsid w:val="0073391A"/>
    <w:rsid w:val="00736DDF"/>
    <w:rsid w:val="007436F5"/>
    <w:rsid w:val="00752F0E"/>
    <w:rsid w:val="0075368E"/>
    <w:rsid w:val="007614D4"/>
    <w:rsid w:val="00762E24"/>
    <w:rsid w:val="00763B5D"/>
    <w:rsid w:val="00766D73"/>
    <w:rsid w:val="0077473B"/>
    <w:rsid w:val="00783B77"/>
    <w:rsid w:val="00784D2C"/>
    <w:rsid w:val="00787007"/>
    <w:rsid w:val="00793408"/>
    <w:rsid w:val="0079694C"/>
    <w:rsid w:val="007B7476"/>
    <w:rsid w:val="007C2ADD"/>
    <w:rsid w:val="007C4E9F"/>
    <w:rsid w:val="007C6213"/>
    <w:rsid w:val="007D2CE6"/>
    <w:rsid w:val="007D77CB"/>
    <w:rsid w:val="007E07AA"/>
    <w:rsid w:val="007E3078"/>
    <w:rsid w:val="007F14FC"/>
    <w:rsid w:val="00812E9B"/>
    <w:rsid w:val="0081465C"/>
    <w:rsid w:val="0082339B"/>
    <w:rsid w:val="0083513A"/>
    <w:rsid w:val="00840D30"/>
    <w:rsid w:val="0084382E"/>
    <w:rsid w:val="008471EF"/>
    <w:rsid w:val="00856B66"/>
    <w:rsid w:val="00861117"/>
    <w:rsid w:val="00861D70"/>
    <w:rsid w:val="008660DD"/>
    <w:rsid w:val="00871856"/>
    <w:rsid w:val="00872AB1"/>
    <w:rsid w:val="00880066"/>
    <w:rsid w:val="00881FA5"/>
    <w:rsid w:val="0088535C"/>
    <w:rsid w:val="00891F26"/>
    <w:rsid w:val="0089301B"/>
    <w:rsid w:val="008A0CB0"/>
    <w:rsid w:val="008A2E7F"/>
    <w:rsid w:val="008A37D3"/>
    <w:rsid w:val="008B2BD0"/>
    <w:rsid w:val="008B5B80"/>
    <w:rsid w:val="008B677B"/>
    <w:rsid w:val="008B6D47"/>
    <w:rsid w:val="008C11AF"/>
    <w:rsid w:val="008C77B6"/>
    <w:rsid w:val="008D0EB4"/>
    <w:rsid w:val="008D6655"/>
    <w:rsid w:val="008F260A"/>
    <w:rsid w:val="008F6D6B"/>
    <w:rsid w:val="008F7E04"/>
    <w:rsid w:val="00901C46"/>
    <w:rsid w:val="00906A3A"/>
    <w:rsid w:val="009145BC"/>
    <w:rsid w:val="00915A18"/>
    <w:rsid w:val="009205FA"/>
    <w:rsid w:val="0093289F"/>
    <w:rsid w:val="0094465D"/>
    <w:rsid w:val="009524F0"/>
    <w:rsid w:val="00952583"/>
    <w:rsid w:val="00955BC2"/>
    <w:rsid w:val="009565A7"/>
    <w:rsid w:val="009645A4"/>
    <w:rsid w:val="0097199C"/>
    <w:rsid w:val="0098099D"/>
    <w:rsid w:val="009834D8"/>
    <w:rsid w:val="00994E52"/>
    <w:rsid w:val="00996174"/>
    <w:rsid w:val="0099714D"/>
    <w:rsid w:val="00997987"/>
    <w:rsid w:val="009A284C"/>
    <w:rsid w:val="009B2113"/>
    <w:rsid w:val="009B478F"/>
    <w:rsid w:val="009B4B93"/>
    <w:rsid w:val="009C4D88"/>
    <w:rsid w:val="009D0094"/>
    <w:rsid w:val="009D077E"/>
    <w:rsid w:val="009D4965"/>
    <w:rsid w:val="009E4D01"/>
    <w:rsid w:val="009F06E6"/>
    <w:rsid w:val="009F1C39"/>
    <w:rsid w:val="009F1F89"/>
    <w:rsid w:val="009F48BD"/>
    <w:rsid w:val="00A03DF8"/>
    <w:rsid w:val="00A17DA3"/>
    <w:rsid w:val="00A24C98"/>
    <w:rsid w:val="00A42283"/>
    <w:rsid w:val="00A42EAC"/>
    <w:rsid w:val="00A50A45"/>
    <w:rsid w:val="00A51BD8"/>
    <w:rsid w:val="00A52F3B"/>
    <w:rsid w:val="00A62AB6"/>
    <w:rsid w:val="00A63B32"/>
    <w:rsid w:val="00A64C34"/>
    <w:rsid w:val="00A6668F"/>
    <w:rsid w:val="00A670D1"/>
    <w:rsid w:val="00A7243E"/>
    <w:rsid w:val="00A8044F"/>
    <w:rsid w:val="00A8481F"/>
    <w:rsid w:val="00A86790"/>
    <w:rsid w:val="00AA0DBC"/>
    <w:rsid w:val="00AA577B"/>
    <w:rsid w:val="00AB14E2"/>
    <w:rsid w:val="00AC110B"/>
    <w:rsid w:val="00AC715F"/>
    <w:rsid w:val="00AC779F"/>
    <w:rsid w:val="00AD0FD0"/>
    <w:rsid w:val="00AD5D8D"/>
    <w:rsid w:val="00AE158F"/>
    <w:rsid w:val="00AF1D60"/>
    <w:rsid w:val="00AF3510"/>
    <w:rsid w:val="00AF7190"/>
    <w:rsid w:val="00B0229A"/>
    <w:rsid w:val="00B02EB5"/>
    <w:rsid w:val="00B034B3"/>
    <w:rsid w:val="00B05455"/>
    <w:rsid w:val="00B12259"/>
    <w:rsid w:val="00B226B5"/>
    <w:rsid w:val="00B3070D"/>
    <w:rsid w:val="00B31A01"/>
    <w:rsid w:val="00B3753C"/>
    <w:rsid w:val="00B46594"/>
    <w:rsid w:val="00B5023F"/>
    <w:rsid w:val="00B54D64"/>
    <w:rsid w:val="00B57588"/>
    <w:rsid w:val="00B670EA"/>
    <w:rsid w:val="00B82381"/>
    <w:rsid w:val="00B91D75"/>
    <w:rsid w:val="00BB5F8F"/>
    <w:rsid w:val="00BC105D"/>
    <w:rsid w:val="00BC56A9"/>
    <w:rsid w:val="00BD5AF1"/>
    <w:rsid w:val="00BD601F"/>
    <w:rsid w:val="00BE3E78"/>
    <w:rsid w:val="00BE4CBC"/>
    <w:rsid w:val="00BE75DF"/>
    <w:rsid w:val="00C15964"/>
    <w:rsid w:val="00C22739"/>
    <w:rsid w:val="00C3187E"/>
    <w:rsid w:val="00C34F94"/>
    <w:rsid w:val="00C37E88"/>
    <w:rsid w:val="00C41632"/>
    <w:rsid w:val="00C43A7D"/>
    <w:rsid w:val="00C45A18"/>
    <w:rsid w:val="00C53FF1"/>
    <w:rsid w:val="00C56689"/>
    <w:rsid w:val="00C67F7B"/>
    <w:rsid w:val="00C7141F"/>
    <w:rsid w:val="00C820CB"/>
    <w:rsid w:val="00C93EAB"/>
    <w:rsid w:val="00C941A0"/>
    <w:rsid w:val="00CA6DB7"/>
    <w:rsid w:val="00CB5260"/>
    <w:rsid w:val="00CC1FA7"/>
    <w:rsid w:val="00CD3342"/>
    <w:rsid w:val="00CD78E4"/>
    <w:rsid w:val="00CE1071"/>
    <w:rsid w:val="00CE47B3"/>
    <w:rsid w:val="00CE5BDC"/>
    <w:rsid w:val="00CE7714"/>
    <w:rsid w:val="00CF17AC"/>
    <w:rsid w:val="00CF3C9C"/>
    <w:rsid w:val="00D039C8"/>
    <w:rsid w:val="00D04C96"/>
    <w:rsid w:val="00D06D69"/>
    <w:rsid w:val="00D10173"/>
    <w:rsid w:val="00D20C3B"/>
    <w:rsid w:val="00D2769E"/>
    <w:rsid w:val="00D303CB"/>
    <w:rsid w:val="00D42A5C"/>
    <w:rsid w:val="00D455C7"/>
    <w:rsid w:val="00D46B1B"/>
    <w:rsid w:val="00D653A0"/>
    <w:rsid w:val="00D771FE"/>
    <w:rsid w:val="00D91EB9"/>
    <w:rsid w:val="00D978EB"/>
    <w:rsid w:val="00DB677B"/>
    <w:rsid w:val="00DC2135"/>
    <w:rsid w:val="00DD30E2"/>
    <w:rsid w:val="00DD70C7"/>
    <w:rsid w:val="00DE3B00"/>
    <w:rsid w:val="00E0008C"/>
    <w:rsid w:val="00E01E31"/>
    <w:rsid w:val="00E02C6F"/>
    <w:rsid w:val="00E1499D"/>
    <w:rsid w:val="00E175F0"/>
    <w:rsid w:val="00E314CC"/>
    <w:rsid w:val="00E32D53"/>
    <w:rsid w:val="00E35E61"/>
    <w:rsid w:val="00E40B69"/>
    <w:rsid w:val="00E5106D"/>
    <w:rsid w:val="00E611EC"/>
    <w:rsid w:val="00E641FC"/>
    <w:rsid w:val="00E77831"/>
    <w:rsid w:val="00E87DF7"/>
    <w:rsid w:val="00E92036"/>
    <w:rsid w:val="00E92AF7"/>
    <w:rsid w:val="00EA6B91"/>
    <w:rsid w:val="00EB1936"/>
    <w:rsid w:val="00EC4515"/>
    <w:rsid w:val="00ED52DF"/>
    <w:rsid w:val="00EF4EF6"/>
    <w:rsid w:val="00EF5F33"/>
    <w:rsid w:val="00EF7F45"/>
    <w:rsid w:val="00F025C4"/>
    <w:rsid w:val="00F26D9B"/>
    <w:rsid w:val="00F35C05"/>
    <w:rsid w:val="00F4420B"/>
    <w:rsid w:val="00F44544"/>
    <w:rsid w:val="00F44BBB"/>
    <w:rsid w:val="00F4574D"/>
    <w:rsid w:val="00F51C37"/>
    <w:rsid w:val="00F55A47"/>
    <w:rsid w:val="00F62FA3"/>
    <w:rsid w:val="00F63419"/>
    <w:rsid w:val="00F64075"/>
    <w:rsid w:val="00F64C95"/>
    <w:rsid w:val="00F8057E"/>
    <w:rsid w:val="00F81BC4"/>
    <w:rsid w:val="00F84483"/>
    <w:rsid w:val="00FA2B5E"/>
    <w:rsid w:val="00FB47CF"/>
    <w:rsid w:val="00FC0B28"/>
    <w:rsid w:val="00FE20BE"/>
    <w:rsid w:val="00FF163F"/>
    <w:rsid w:val="00FF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2D49B4"/>
  <w15:chartTrackingRefBased/>
  <w15:docId w15:val="{87E9EDAC-4CE8-4828-B81C-7C308B6A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7C4C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autoRedefine/>
    <w:qFormat/>
    <w:rsid w:val="00B05455"/>
    <w:pPr>
      <w:keepNext/>
      <w:numPr>
        <w:numId w:val="1"/>
      </w:numPr>
      <w:spacing w:before="360" w:after="120"/>
      <w:jc w:val="left"/>
      <w:outlineLvl w:val="0"/>
    </w:pPr>
    <w:rPr>
      <w:rFonts w:ascii="Arial" w:eastAsia="Times New Roman" w:hAnsi="Arial" w:cs="Arial"/>
      <w:b/>
      <w:bCs/>
      <w:i/>
      <w:iCs/>
      <w:sz w:val="22"/>
      <w:szCs w:val="22"/>
    </w:rPr>
  </w:style>
  <w:style w:type="paragraph" w:styleId="2">
    <w:name w:val="heading 2"/>
    <w:aliases w:val="H2"/>
    <w:basedOn w:val="a0"/>
    <w:next w:val="a0"/>
    <w:link w:val="20"/>
    <w:qFormat/>
    <w:rsid w:val="00B05455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B054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0545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05455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aliases w:val="H2 Знак"/>
    <w:basedOn w:val="a1"/>
    <w:link w:val="2"/>
    <w:rsid w:val="00B05455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B0545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B0545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4">
    <w:name w:val="Hyperlink"/>
    <w:rsid w:val="00B05455"/>
    <w:rPr>
      <w:color w:val="0000FF"/>
      <w:u w:val="single"/>
    </w:rPr>
  </w:style>
  <w:style w:type="paragraph" w:styleId="a5">
    <w:name w:val="Body Text"/>
    <w:basedOn w:val="a0"/>
    <w:link w:val="a6"/>
    <w:rsid w:val="00B05455"/>
    <w:pPr>
      <w:spacing w:after="0"/>
    </w:pPr>
    <w:rPr>
      <w:rFonts w:ascii="Calibri" w:hAnsi="Calibri"/>
      <w:sz w:val="28"/>
      <w:szCs w:val="20"/>
    </w:rPr>
  </w:style>
  <w:style w:type="character" w:customStyle="1" w:styleId="a6">
    <w:name w:val="Основной текст Знак"/>
    <w:basedOn w:val="a1"/>
    <w:link w:val="a5"/>
    <w:rsid w:val="00B05455"/>
    <w:rPr>
      <w:rFonts w:ascii="Calibri" w:eastAsia="Calibri" w:hAnsi="Calibri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B054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0545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0"/>
    <w:link w:val="22"/>
    <w:rsid w:val="00B0545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0545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0"/>
    <w:rsid w:val="00B05455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7">
    <w:name w:val="footnote text"/>
    <w:basedOn w:val="a0"/>
    <w:link w:val="a8"/>
    <w:rsid w:val="00B05455"/>
    <w:rPr>
      <w:sz w:val="20"/>
      <w:szCs w:val="20"/>
    </w:rPr>
  </w:style>
  <w:style w:type="character" w:customStyle="1" w:styleId="a8">
    <w:name w:val="Текст сноски Знак"/>
    <w:basedOn w:val="a1"/>
    <w:link w:val="a7"/>
    <w:rsid w:val="00B05455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footnote reference"/>
    <w:rsid w:val="00B05455"/>
    <w:rPr>
      <w:vertAlign w:val="superscript"/>
    </w:rPr>
  </w:style>
  <w:style w:type="paragraph" w:customStyle="1" w:styleId="aa">
    <w:name w:val="Знак Знак Знак Знак Знак Знак Знак Знак Знак Знак"/>
    <w:basedOn w:val="a0"/>
    <w:rsid w:val="00B05455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B054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Текст1"/>
    <w:basedOn w:val="a0"/>
    <w:rsid w:val="00B05455"/>
    <w:pPr>
      <w:suppressAutoHyphens/>
      <w:spacing w:after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b">
    <w:name w:val="Базовый"/>
    <w:rsid w:val="00B05455"/>
    <w:pPr>
      <w:widowControl w:val="0"/>
      <w:tabs>
        <w:tab w:val="left" w:pos="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Balloon Text"/>
    <w:basedOn w:val="a0"/>
    <w:link w:val="ad"/>
    <w:rsid w:val="00B05455"/>
    <w:pPr>
      <w:spacing w:after="0"/>
    </w:pPr>
    <w:rPr>
      <w:rFonts w:ascii="Lucida Grande CY" w:hAnsi="Lucida Grande CY"/>
      <w:sz w:val="18"/>
      <w:szCs w:val="18"/>
    </w:rPr>
  </w:style>
  <w:style w:type="character" w:customStyle="1" w:styleId="ad">
    <w:name w:val="Текст выноски Знак"/>
    <w:basedOn w:val="a1"/>
    <w:link w:val="ac"/>
    <w:rsid w:val="00B05455"/>
    <w:rPr>
      <w:rFonts w:ascii="Lucida Grande CY" w:eastAsia="Calibri" w:hAnsi="Lucida Grande CY" w:cs="Times New Roman"/>
      <w:sz w:val="18"/>
      <w:szCs w:val="18"/>
      <w:lang w:eastAsia="ru-RU"/>
    </w:rPr>
  </w:style>
  <w:style w:type="character" w:customStyle="1" w:styleId="ae">
    <w:name w:val="Гипертекстовая ссылка"/>
    <w:rsid w:val="00B05455"/>
    <w:rPr>
      <w:b/>
      <w:bCs/>
      <w:color w:val="106BBE"/>
    </w:rPr>
  </w:style>
  <w:style w:type="paragraph" w:styleId="af">
    <w:name w:val="Body Text Indent"/>
    <w:basedOn w:val="a0"/>
    <w:link w:val="af0"/>
    <w:unhideWhenUsed/>
    <w:rsid w:val="00B05455"/>
    <w:pPr>
      <w:spacing w:after="120"/>
      <w:ind w:left="283"/>
    </w:pPr>
    <w:rPr>
      <w:rFonts w:eastAsia="Times New Roman"/>
    </w:rPr>
  </w:style>
  <w:style w:type="character" w:customStyle="1" w:styleId="af0">
    <w:name w:val="Основной текст с отступом Знак"/>
    <w:basedOn w:val="a1"/>
    <w:link w:val="af"/>
    <w:rsid w:val="00B05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05455"/>
  </w:style>
  <w:style w:type="character" w:styleId="af1">
    <w:name w:val="annotation reference"/>
    <w:basedOn w:val="a1"/>
    <w:rsid w:val="00B05455"/>
    <w:rPr>
      <w:sz w:val="16"/>
      <w:szCs w:val="16"/>
    </w:rPr>
  </w:style>
  <w:style w:type="paragraph" w:styleId="af2">
    <w:name w:val="annotation text"/>
    <w:basedOn w:val="a0"/>
    <w:link w:val="af3"/>
    <w:rsid w:val="00B05455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B0545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B05455"/>
    <w:rPr>
      <w:b/>
      <w:bCs/>
    </w:rPr>
  </w:style>
  <w:style w:type="character" w:customStyle="1" w:styleId="af5">
    <w:name w:val="Тема примечания Знак"/>
    <w:basedOn w:val="af3"/>
    <w:link w:val="af4"/>
    <w:rsid w:val="00B05455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054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054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054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 Paragraph"/>
    <w:aliases w:val="ТЗ список,Абзац списка литеральный"/>
    <w:basedOn w:val="a0"/>
    <w:link w:val="af7"/>
    <w:uiPriority w:val="34"/>
    <w:qFormat/>
    <w:rsid w:val="00B05455"/>
    <w:pPr>
      <w:spacing w:after="160" w:line="256" w:lineRule="auto"/>
      <w:ind w:left="720"/>
      <w:contextualSpacing/>
    </w:pPr>
    <w:rPr>
      <w:sz w:val="22"/>
      <w:szCs w:val="22"/>
      <w:lang w:eastAsia="en-US"/>
    </w:rPr>
  </w:style>
  <w:style w:type="character" w:customStyle="1" w:styleId="af7">
    <w:name w:val="Абзац списка Знак"/>
    <w:aliases w:val="ТЗ список Знак,Абзац списка литеральный Знак"/>
    <w:link w:val="af6"/>
    <w:uiPriority w:val="34"/>
    <w:locked/>
    <w:rsid w:val="00B05455"/>
    <w:rPr>
      <w:rFonts w:ascii="Times New Roman" w:eastAsia="Calibri" w:hAnsi="Times New Roman" w:cs="Times New Roman"/>
    </w:rPr>
  </w:style>
  <w:style w:type="paragraph" w:styleId="af8">
    <w:name w:val="header"/>
    <w:basedOn w:val="a0"/>
    <w:link w:val="af9"/>
    <w:uiPriority w:val="99"/>
    <w:unhideWhenUsed/>
    <w:rsid w:val="00B05455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1"/>
    <w:link w:val="af8"/>
    <w:uiPriority w:val="99"/>
    <w:rsid w:val="00B0545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a">
    <w:name w:val="footer"/>
    <w:basedOn w:val="a0"/>
    <w:link w:val="afb"/>
    <w:uiPriority w:val="99"/>
    <w:unhideWhenUsed/>
    <w:rsid w:val="00B05455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1"/>
    <w:link w:val="afa"/>
    <w:uiPriority w:val="99"/>
    <w:rsid w:val="00B0545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c">
    <w:name w:val="Normal (Web)"/>
    <w:basedOn w:val="a0"/>
    <w:uiPriority w:val="99"/>
    <w:unhideWhenUsed/>
    <w:rsid w:val="00B05455"/>
    <w:pPr>
      <w:spacing w:before="100" w:beforeAutospacing="1" w:after="100" w:afterAutospacing="1"/>
      <w:jc w:val="left"/>
    </w:pPr>
    <w:rPr>
      <w:rFonts w:eastAsia="Times New Roman"/>
    </w:rPr>
  </w:style>
  <w:style w:type="paragraph" w:styleId="afd">
    <w:name w:val="Title"/>
    <w:basedOn w:val="a0"/>
    <w:link w:val="afe"/>
    <w:qFormat/>
    <w:rsid w:val="00B05455"/>
    <w:pPr>
      <w:spacing w:after="0"/>
      <w:jc w:val="center"/>
    </w:pPr>
    <w:rPr>
      <w:rFonts w:eastAsia="Times New Roman"/>
      <w:szCs w:val="20"/>
    </w:rPr>
  </w:style>
  <w:style w:type="character" w:customStyle="1" w:styleId="afe">
    <w:name w:val="Заголовок Знак"/>
    <w:basedOn w:val="a1"/>
    <w:link w:val="afd"/>
    <w:rsid w:val="00B0545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34">
    <w:name w:val="Font Style34"/>
    <w:rsid w:val="00B05455"/>
    <w:rPr>
      <w:rFonts w:ascii="Times New Roman" w:hAnsi="Times New Roman"/>
      <w:b/>
      <w:sz w:val="22"/>
    </w:rPr>
  </w:style>
  <w:style w:type="paragraph" w:customStyle="1" w:styleId="Style4">
    <w:name w:val="Style4"/>
    <w:basedOn w:val="ab"/>
    <w:uiPriority w:val="99"/>
    <w:rsid w:val="00B05455"/>
    <w:pPr>
      <w:tabs>
        <w:tab w:val="clear" w:pos="720"/>
      </w:tabs>
      <w:spacing w:after="200" w:line="276" w:lineRule="auto"/>
    </w:pPr>
    <w:rPr>
      <w:rFonts w:ascii="Sylfaen" w:hAnsi="Sylfaen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B054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0">
    <w:name w:val="Без интервала Знак"/>
    <w:link w:val="aff"/>
    <w:uiPriority w:val="1"/>
    <w:locked/>
    <w:rsid w:val="00B05455"/>
    <w:rPr>
      <w:rFonts w:ascii="Calibri" w:eastAsia="Calibri" w:hAnsi="Calibri" w:cs="Times New Roman"/>
    </w:rPr>
  </w:style>
  <w:style w:type="character" w:customStyle="1" w:styleId="aff1">
    <w:name w:val="Схема документа Знак"/>
    <w:basedOn w:val="a1"/>
    <w:link w:val="aff2"/>
    <w:semiHidden/>
    <w:rsid w:val="00B05455"/>
    <w:rPr>
      <w:rFonts w:ascii="Tahoma" w:eastAsia="Calibri" w:hAnsi="Tahoma" w:cs="Tahoma"/>
      <w:sz w:val="16"/>
      <w:szCs w:val="16"/>
      <w:lang w:eastAsia="ru-RU"/>
    </w:rPr>
  </w:style>
  <w:style w:type="paragraph" w:styleId="aff2">
    <w:name w:val="Document Map"/>
    <w:basedOn w:val="a0"/>
    <w:link w:val="aff1"/>
    <w:semiHidden/>
    <w:unhideWhenUsed/>
    <w:rsid w:val="00B05455"/>
    <w:pPr>
      <w:spacing w:after="0"/>
    </w:pPr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1"/>
    <w:link w:val="24"/>
    <w:semiHidden/>
    <w:rsid w:val="00B0545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0"/>
    <w:link w:val="23"/>
    <w:semiHidden/>
    <w:unhideWhenUsed/>
    <w:rsid w:val="00B05455"/>
    <w:pPr>
      <w:spacing w:after="120" w:line="480" w:lineRule="auto"/>
      <w:ind w:left="283"/>
    </w:pPr>
  </w:style>
  <w:style w:type="paragraph" w:styleId="aff3">
    <w:name w:val="Plain Text"/>
    <w:basedOn w:val="a0"/>
    <w:link w:val="aff4"/>
    <w:rsid w:val="00B05455"/>
    <w:pPr>
      <w:spacing w:after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aff4">
    <w:name w:val="Текст Знак"/>
    <w:basedOn w:val="a1"/>
    <w:link w:val="aff3"/>
    <w:rsid w:val="00B0545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0"/>
    <w:rsid w:val="00B05455"/>
    <w:pPr>
      <w:spacing w:after="0" w:line="360" w:lineRule="auto"/>
    </w:pPr>
    <w:rPr>
      <w:rFonts w:eastAsia="Times New Roman"/>
      <w:szCs w:val="20"/>
    </w:rPr>
  </w:style>
  <w:style w:type="paragraph" w:customStyle="1" w:styleId="14">
    <w:name w:val="Абзац списка1"/>
    <w:basedOn w:val="a0"/>
    <w:link w:val="ListParagraphChar"/>
    <w:rsid w:val="00B05455"/>
    <w:pPr>
      <w:spacing w:after="160" w:line="259" w:lineRule="auto"/>
      <w:ind w:left="720"/>
      <w:contextualSpacing/>
    </w:pPr>
    <w:rPr>
      <w:rFonts w:ascii="Calibri" w:eastAsia="Times New Roman" w:hAnsi="Calibri"/>
      <w:sz w:val="20"/>
      <w:szCs w:val="20"/>
    </w:rPr>
  </w:style>
  <w:style w:type="character" w:customStyle="1" w:styleId="ListParagraphChar">
    <w:name w:val="List Paragraph Char"/>
    <w:link w:val="14"/>
    <w:uiPriority w:val="99"/>
    <w:locked/>
    <w:rsid w:val="00B05455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0"/>
    <w:uiPriority w:val="99"/>
    <w:rsid w:val="00B05455"/>
    <w:pPr>
      <w:spacing w:before="100" w:beforeAutospacing="1" w:after="100" w:afterAutospacing="1"/>
      <w:jc w:val="left"/>
    </w:pPr>
    <w:rPr>
      <w:rFonts w:eastAsia="Times New Roman"/>
    </w:rPr>
  </w:style>
  <w:style w:type="paragraph" w:customStyle="1" w:styleId="ConsPlusTitle">
    <w:name w:val="ConsPlusTitle"/>
    <w:uiPriority w:val="99"/>
    <w:rsid w:val="00B054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ff5">
    <w:name w:val="Emphasis"/>
    <w:qFormat/>
    <w:rsid w:val="00B05455"/>
    <w:rPr>
      <w:i/>
      <w:iCs/>
    </w:rPr>
  </w:style>
  <w:style w:type="table" w:styleId="aff6">
    <w:name w:val="Table Grid"/>
    <w:basedOn w:val="a2"/>
    <w:rsid w:val="00515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0"/>
    <w:uiPriority w:val="1"/>
    <w:qFormat/>
    <w:rsid w:val="00643009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</w:rPr>
  </w:style>
  <w:style w:type="paragraph" w:customStyle="1" w:styleId="a">
    <w:name w:val="Заголовок главы"/>
    <w:basedOn w:val="a0"/>
    <w:next w:val="11"/>
    <w:qFormat/>
    <w:rsid w:val="00B034B3"/>
    <w:pPr>
      <w:numPr>
        <w:numId w:val="6"/>
      </w:numPr>
      <w:tabs>
        <w:tab w:val="left" w:pos="426"/>
      </w:tabs>
      <w:spacing w:before="240" w:after="120"/>
      <w:jc w:val="center"/>
    </w:pPr>
    <w:rPr>
      <w:rFonts w:eastAsia="Times New Roman"/>
      <w:b/>
      <w:caps/>
    </w:rPr>
  </w:style>
  <w:style w:type="paragraph" w:customStyle="1" w:styleId="11">
    <w:name w:val="Текст 1.1"/>
    <w:basedOn w:val="a0"/>
    <w:qFormat/>
    <w:rsid w:val="00B034B3"/>
    <w:pPr>
      <w:numPr>
        <w:ilvl w:val="1"/>
        <w:numId w:val="6"/>
      </w:numPr>
      <w:tabs>
        <w:tab w:val="left" w:pos="1276"/>
      </w:tabs>
      <w:spacing w:after="0"/>
    </w:pPr>
    <w:rPr>
      <w:rFonts w:eastAsia="Times New Roman"/>
      <w:lang w:val="x-none" w:eastAsia="x-none"/>
    </w:rPr>
  </w:style>
  <w:style w:type="paragraph" w:customStyle="1" w:styleId="111">
    <w:name w:val="Текст 1.1.1"/>
    <w:basedOn w:val="11"/>
    <w:qFormat/>
    <w:rsid w:val="00B034B3"/>
    <w:pPr>
      <w:numPr>
        <w:ilvl w:val="2"/>
      </w:numPr>
      <w:tabs>
        <w:tab w:val="clear" w:pos="1276"/>
        <w:tab w:val="left" w:pos="1418"/>
      </w:tabs>
    </w:pPr>
  </w:style>
  <w:style w:type="paragraph" w:customStyle="1" w:styleId="1111">
    <w:name w:val="Текст 1.1.1.1"/>
    <w:basedOn w:val="111"/>
    <w:qFormat/>
    <w:rsid w:val="00B034B3"/>
    <w:pPr>
      <w:numPr>
        <w:ilvl w:val="3"/>
      </w:numPr>
      <w:tabs>
        <w:tab w:val="clear" w:pos="1418"/>
        <w:tab w:val="left" w:pos="1560"/>
      </w:tabs>
      <w:ind w:left="0" w:firstLine="709"/>
    </w:pPr>
  </w:style>
  <w:style w:type="character" w:customStyle="1" w:styleId="FontStyle27">
    <w:name w:val="Font Style27"/>
    <w:uiPriority w:val="99"/>
    <w:rsid w:val="0083513A"/>
    <w:rPr>
      <w:rFonts w:ascii="Times New Roman" w:hAnsi="Times New Roman"/>
      <w:b/>
      <w:sz w:val="22"/>
    </w:rPr>
  </w:style>
  <w:style w:type="character" w:customStyle="1" w:styleId="Bodytext">
    <w:name w:val="Body text_"/>
    <w:basedOn w:val="a1"/>
    <w:link w:val="41"/>
    <w:rsid w:val="009645A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1">
    <w:name w:val="Основной текст4"/>
    <w:basedOn w:val="a0"/>
    <w:link w:val="Bodytext"/>
    <w:rsid w:val="009645A4"/>
    <w:pPr>
      <w:shd w:val="clear" w:color="auto" w:fill="FFFFFF"/>
      <w:spacing w:before="900" w:after="480" w:line="278" w:lineRule="exact"/>
      <w:jc w:val="left"/>
    </w:pPr>
    <w:rPr>
      <w:rFonts w:eastAsia="Times New Roman" w:cstheme="minorBidi"/>
      <w:sz w:val="23"/>
      <w:szCs w:val="23"/>
      <w:lang w:eastAsia="en-US"/>
    </w:rPr>
  </w:style>
  <w:style w:type="paragraph" w:customStyle="1" w:styleId="15">
    <w:name w:val="Обычный1"/>
    <w:rsid w:val="00A42EAC"/>
    <w:pPr>
      <w:widowControl w:val="0"/>
      <w:spacing w:after="0" w:line="240" w:lineRule="auto"/>
      <w:ind w:left="120" w:firstLine="56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6">
    <w:name w:val="Без интервала1"/>
    <w:rsid w:val="00A42EAC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7">
    <w:name w:val="Нет списка1"/>
    <w:next w:val="a3"/>
    <w:uiPriority w:val="99"/>
    <w:semiHidden/>
    <w:rsid w:val="0081465C"/>
  </w:style>
  <w:style w:type="table" w:customStyle="1" w:styleId="18">
    <w:name w:val="Сетка таблицы1"/>
    <w:basedOn w:val="a2"/>
    <w:next w:val="aff6"/>
    <w:uiPriority w:val="59"/>
    <w:rsid w:val="008146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5">
    <w:name w:val="Без интервала2"/>
    <w:link w:val="NoSpacingChar"/>
    <w:rsid w:val="0081465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6">
    <w:name w:val="Абзац списка2"/>
    <w:basedOn w:val="a0"/>
    <w:rsid w:val="0081465C"/>
    <w:pPr>
      <w:suppressAutoHyphens/>
      <w:spacing w:after="200" w:line="276" w:lineRule="auto"/>
      <w:ind w:left="720"/>
      <w:contextualSpacing/>
      <w:jc w:val="left"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Standard">
    <w:name w:val="Standard"/>
    <w:rsid w:val="0081465C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customStyle="1" w:styleId="NoSpacingChar">
    <w:name w:val="No Spacing Char"/>
    <w:link w:val="25"/>
    <w:locked/>
    <w:rsid w:val="0081465C"/>
    <w:rPr>
      <w:rFonts w:ascii="Calibri" w:eastAsia="Calibri" w:hAnsi="Calibri" w:cs="Times New Roman"/>
      <w:lang w:eastAsia="ru-RU"/>
    </w:rPr>
  </w:style>
  <w:style w:type="paragraph" w:customStyle="1" w:styleId="pj">
    <w:name w:val="pj"/>
    <w:basedOn w:val="a0"/>
    <w:rsid w:val="0081465C"/>
    <w:pPr>
      <w:spacing w:before="100" w:beforeAutospacing="1" w:after="100" w:afterAutospacing="1"/>
      <w:jc w:val="left"/>
    </w:pPr>
  </w:style>
  <w:style w:type="paragraph" w:customStyle="1" w:styleId="320">
    <w:name w:val="Основной текст с отступом 32"/>
    <w:basedOn w:val="a0"/>
    <w:rsid w:val="0081465C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1">
    <w:name w:val="Основной текст с отступом 21"/>
    <w:basedOn w:val="a0"/>
    <w:rsid w:val="0081465C"/>
    <w:pPr>
      <w:shd w:val="clear" w:color="auto" w:fill="FFFFFF"/>
      <w:spacing w:after="0"/>
      <w:ind w:firstLine="715"/>
    </w:pPr>
    <w:rPr>
      <w:color w:val="000000"/>
      <w:sz w:val="28"/>
      <w:szCs w:val="20"/>
    </w:rPr>
  </w:style>
  <w:style w:type="paragraph" w:customStyle="1" w:styleId="VL">
    <w:name w:val="VL_Основной текст"/>
    <w:basedOn w:val="a0"/>
    <w:link w:val="VL0"/>
    <w:rsid w:val="0081465C"/>
    <w:pPr>
      <w:spacing w:before="240" w:after="0"/>
    </w:pPr>
    <w:rPr>
      <w:color w:val="141618"/>
      <w:sz w:val="20"/>
      <w:szCs w:val="20"/>
    </w:rPr>
  </w:style>
  <w:style w:type="character" w:customStyle="1" w:styleId="VL0">
    <w:name w:val="VL_Основной текст Знак"/>
    <w:link w:val="VL"/>
    <w:locked/>
    <w:rsid w:val="0081465C"/>
    <w:rPr>
      <w:rFonts w:ascii="Times New Roman" w:eastAsia="Calibri" w:hAnsi="Times New Roman" w:cs="Times New Roman"/>
      <w:color w:val="141618"/>
      <w:sz w:val="20"/>
      <w:szCs w:val="20"/>
      <w:lang w:eastAsia="ru-RU"/>
    </w:rPr>
  </w:style>
  <w:style w:type="character" w:customStyle="1" w:styleId="blk">
    <w:name w:val="blk"/>
    <w:rsid w:val="0081465C"/>
    <w:rPr>
      <w:rFonts w:cs="Times New Roman"/>
    </w:rPr>
  </w:style>
  <w:style w:type="paragraph" w:styleId="HTML">
    <w:name w:val="HTML Preformatted"/>
    <w:basedOn w:val="a0"/>
    <w:link w:val="HTML0"/>
    <w:rsid w:val="008146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81465C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9">
    <w:name w:val="Рецензия1"/>
    <w:hidden/>
    <w:semiHidden/>
    <w:rsid w:val="0081465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FR1">
    <w:name w:val="FR1"/>
    <w:rsid w:val="0081465C"/>
    <w:pPr>
      <w:widowControl w:val="0"/>
      <w:overflowPunct w:val="0"/>
      <w:autoSpaceDE w:val="0"/>
      <w:autoSpaceDN w:val="0"/>
      <w:adjustRightInd w:val="0"/>
      <w:spacing w:before="880" w:after="0" w:line="300" w:lineRule="auto"/>
      <w:ind w:left="440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FR2">
    <w:name w:val="FR2"/>
    <w:rsid w:val="0081465C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" w:hAnsi="Arial" w:cs="Times New Roman"/>
      <w:sz w:val="20"/>
      <w:szCs w:val="20"/>
      <w:lang w:eastAsia="ru-RU"/>
    </w:rPr>
  </w:style>
  <w:style w:type="paragraph" w:customStyle="1" w:styleId="FR3">
    <w:name w:val="FR3"/>
    <w:rsid w:val="0081465C"/>
    <w:pPr>
      <w:widowControl w:val="0"/>
      <w:overflowPunct w:val="0"/>
      <w:autoSpaceDE w:val="0"/>
      <w:autoSpaceDN w:val="0"/>
      <w:adjustRightInd w:val="0"/>
      <w:spacing w:after="0" w:line="380" w:lineRule="auto"/>
      <w:textAlignment w:val="baseline"/>
    </w:pPr>
    <w:rPr>
      <w:rFonts w:ascii="Courier New" w:eastAsia="Calibri" w:hAnsi="Courier New" w:cs="Times New Roman"/>
      <w:sz w:val="18"/>
      <w:szCs w:val="20"/>
      <w:lang w:eastAsia="ru-RU"/>
    </w:rPr>
  </w:style>
  <w:style w:type="character" w:styleId="aff7">
    <w:name w:val="page number"/>
    <w:basedOn w:val="a1"/>
    <w:rsid w:val="0081465C"/>
  </w:style>
  <w:style w:type="paragraph" w:styleId="aff8">
    <w:name w:val="List"/>
    <w:basedOn w:val="a0"/>
    <w:rsid w:val="0081465C"/>
    <w:pPr>
      <w:widowControl w:val="0"/>
      <w:overflowPunct w:val="0"/>
      <w:autoSpaceDE w:val="0"/>
      <w:autoSpaceDN w:val="0"/>
      <w:adjustRightInd w:val="0"/>
      <w:spacing w:after="0"/>
      <w:ind w:left="283" w:hanging="283"/>
      <w:jc w:val="left"/>
      <w:textAlignment w:val="baseline"/>
    </w:pPr>
    <w:rPr>
      <w:sz w:val="20"/>
      <w:szCs w:val="20"/>
    </w:rPr>
  </w:style>
  <w:style w:type="paragraph" w:customStyle="1" w:styleId="BodyText21">
    <w:name w:val="Body Text 21"/>
    <w:basedOn w:val="a0"/>
    <w:rsid w:val="0081465C"/>
    <w:pPr>
      <w:widowControl w:val="0"/>
      <w:shd w:val="clear" w:color="auto" w:fill="FFFFFF"/>
      <w:tabs>
        <w:tab w:val="left" w:pos="360"/>
      </w:tabs>
      <w:overflowPunct w:val="0"/>
      <w:autoSpaceDE w:val="0"/>
      <w:autoSpaceDN w:val="0"/>
      <w:adjustRightInd w:val="0"/>
      <w:spacing w:after="0" w:line="322" w:lineRule="exact"/>
      <w:ind w:left="340" w:firstLine="851"/>
      <w:textAlignment w:val="baseline"/>
    </w:pPr>
    <w:rPr>
      <w:color w:val="000000"/>
      <w:sz w:val="28"/>
      <w:szCs w:val="20"/>
    </w:rPr>
  </w:style>
  <w:style w:type="paragraph" w:customStyle="1" w:styleId="310">
    <w:name w:val="Основной текст с отступом 31"/>
    <w:basedOn w:val="a0"/>
    <w:rsid w:val="0081465C"/>
    <w:pPr>
      <w:widowControl w:val="0"/>
      <w:overflowPunct w:val="0"/>
      <w:autoSpaceDE w:val="0"/>
      <w:autoSpaceDN w:val="0"/>
      <w:adjustRightInd w:val="0"/>
      <w:spacing w:after="0"/>
      <w:ind w:firstLine="851"/>
      <w:textAlignment w:val="baseline"/>
    </w:pPr>
    <w:rPr>
      <w:sz w:val="28"/>
      <w:szCs w:val="20"/>
    </w:rPr>
  </w:style>
  <w:style w:type="paragraph" w:customStyle="1" w:styleId="1a">
    <w:name w:val="Цитата1"/>
    <w:basedOn w:val="a0"/>
    <w:rsid w:val="0081465C"/>
    <w:pPr>
      <w:overflowPunct w:val="0"/>
      <w:autoSpaceDE w:val="0"/>
      <w:autoSpaceDN w:val="0"/>
      <w:adjustRightInd w:val="0"/>
      <w:spacing w:after="0"/>
      <w:ind w:left="360" w:right="-1"/>
      <w:textAlignment w:val="baseline"/>
    </w:pPr>
    <w:rPr>
      <w:sz w:val="28"/>
      <w:szCs w:val="20"/>
      <w:lang w:val="en-US"/>
    </w:rPr>
  </w:style>
  <w:style w:type="paragraph" w:customStyle="1" w:styleId="311">
    <w:name w:val="Основной текст 31"/>
    <w:basedOn w:val="a0"/>
    <w:rsid w:val="0081465C"/>
    <w:pPr>
      <w:overflowPunct w:val="0"/>
      <w:autoSpaceDE w:val="0"/>
      <w:autoSpaceDN w:val="0"/>
      <w:adjustRightInd w:val="0"/>
      <w:spacing w:after="0"/>
      <w:ind w:right="-1"/>
      <w:textAlignment w:val="baseline"/>
    </w:pPr>
    <w:rPr>
      <w:szCs w:val="20"/>
    </w:rPr>
  </w:style>
  <w:style w:type="table" w:customStyle="1" w:styleId="110">
    <w:name w:val="Сетка таблицы11"/>
    <w:rsid w:val="008146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9">
    <w:name w:val="Содержимое таблицы"/>
    <w:basedOn w:val="a0"/>
    <w:rsid w:val="0081465C"/>
    <w:pPr>
      <w:widowControl w:val="0"/>
      <w:suppressLineNumbers/>
      <w:suppressAutoHyphens/>
      <w:spacing w:after="0"/>
      <w:jc w:val="left"/>
    </w:pPr>
  </w:style>
  <w:style w:type="paragraph" w:customStyle="1" w:styleId="120">
    <w:name w:val="Обычный + 12 пт"/>
    <w:aliases w:val="По ширине"/>
    <w:basedOn w:val="a0"/>
    <w:link w:val="121"/>
    <w:rsid w:val="0081465C"/>
    <w:pPr>
      <w:spacing w:after="0"/>
    </w:pPr>
    <w:rPr>
      <w:szCs w:val="20"/>
    </w:rPr>
  </w:style>
  <w:style w:type="character" w:customStyle="1" w:styleId="121">
    <w:name w:val="Обычный + 12 пт Знак"/>
    <w:aliases w:val="По ширине Знак"/>
    <w:link w:val="120"/>
    <w:locked/>
    <w:rsid w:val="0081465C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12">
    <w:name w:val="Обычный11"/>
    <w:rsid w:val="0081465C"/>
    <w:pPr>
      <w:widowControl w:val="0"/>
      <w:spacing w:after="0" w:line="300" w:lineRule="auto"/>
    </w:pPr>
    <w:rPr>
      <w:rFonts w:ascii="Times New Roman" w:eastAsia="Calibri" w:hAnsi="Times New Roman" w:cs="Times New Roman"/>
      <w:szCs w:val="20"/>
      <w:lang w:eastAsia="ru-RU"/>
    </w:rPr>
  </w:style>
  <w:style w:type="paragraph" w:styleId="affa">
    <w:name w:val="Block Text"/>
    <w:basedOn w:val="a0"/>
    <w:rsid w:val="0081465C"/>
    <w:pPr>
      <w:shd w:val="clear" w:color="auto" w:fill="FFFFFF"/>
      <w:spacing w:after="0" w:line="278" w:lineRule="exact"/>
      <w:ind w:left="10" w:right="102" w:firstLine="451"/>
      <w:jc w:val="left"/>
    </w:pPr>
    <w:rPr>
      <w:color w:val="000000"/>
      <w:spacing w:val="-9"/>
      <w:sz w:val="25"/>
      <w:szCs w:val="20"/>
    </w:rPr>
  </w:style>
  <w:style w:type="paragraph" w:customStyle="1" w:styleId="113">
    <w:name w:val="Без интервала11"/>
    <w:rsid w:val="0081465C"/>
    <w:pPr>
      <w:spacing w:after="0" w:line="240" w:lineRule="auto"/>
    </w:pPr>
    <w:rPr>
      <w:rFonts w:ascii="Calibri" w:eastAsia="Calibri" w:hAnsi="Calibri" w:cs="Calibri"/>
    </w:rPr>
  </w:style>
  <w:style w:type="character" w:customStyle="1" w:styleId="8">
    <w:name w:val="Основной текст + 8"/>
    <w:aliases w:val="5 pt,Интервал 0 pt,Курсив,Основной текст (3) + 10,Основной текст (3) + 8 pt,Полужирный"/>
    <w:rsid w:val="0081465C"/>
    <w:rPr>
      <w:rFonts w:ascii="Times New Roman" w:hAnsi="Times New Roman"/>
      <w:color w:val="000000"/>
      <w:spacing w:val="4"/>
      <w:w w:val="100"/>
      <w:position w:val="0"/>
      <w:sz w:val="17"/>
      <w:u w:val="none"/>
      <w:effect w:val="none"/>
      <w:lang w:val="ru-RU" w:eastAsia="x-none"/>
    </w:rPr>
  </w:style>
  <w:style w:type="character" w:customStyle="1" w:styleId="1b">
    <w:name w:val="Основной текст1"/>
    <w:rsid w:val="0081465C"/>
    <w:rPr>
      <w:rFonts w:ascii="Times New Roman" w:hAnsi="Times New Roman"/>
      <w:color w:val="000000"/>
      <w:spacing w:val="-3"/>
      <w:w w:val="100"/>
      <w:position w:val="0"/>
      <w:sz w:val="23"/>
      <w:u w:val="none"/>
      <w:lang w:val="ru-RU" w:eastAsia="x-none"/>
    </w:rPr>
  </w:style>
  <w:style w:type="character" w:customStyle="1" w:styleId="affb">
    <w:name w:val="Основной текст_"/>
    <w:locked/>
    <w:rsid w:val="0081465C"/>
    <w:rPr>
      <w:spacing w:val="-3"/>
      <w:sz w:val="23"/>
      <w:shd w:val="clear" w:color="auto" w:fill="FFFFFF"/>
    </w:rPr>
  </w:style>
  <w:style w:type="character" w:customStyle="1" w:styleId="27">
    <w:name w:val="Основной текст2"/>
    <w:rsid w:val="0081465C"/>
    <w:rPr>
      <w:color w:val="000000"/>
      <w:spacing w:val="-3"/>
      <w:w w:val="100"/>
      <w:position w:val="0"/>
      <w:sz w:val="23"/>
      <w:shd w:val="clear" w:color="auto" w:fill="FFFFFF"/>
      <w:lang w:val="ru-RU" w:eastAsia="x-none"/>
    </w:rPr>
  </w:style>
  <w:style w:type="character" w:customStyle="1" w:styleId="28">
    <w:name w:val="Основной текст (2)_"/>
    <w:link w:val="212"/>
    <w:locked/>
    <w:rsid w:val="0081465C"/>
    <w:rPr>
      <w:i/>
      <w:sz w:val="21"/>
      <w:shd w:val="clear" w:color="auto" w:fill="FFFFFF"/>
    </w:rPr>
  </w:style>
  <w:style w:type="paragraph" w:customStyle="1" w:styleId="212">
    <w:name w:val="Основной текст (2)1"/>
    <w:basedOn w:val="a0"/>
    <w:link w:val="28"/>
    <w:rsid w:val="0081465C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i/>
      <w:sz w:val="21"/>
      <w:szCs w:val="22"/>
      <w:shd w:val="clear" w:color="auto" w:fill="FFFFFF"/>
      <w:lang w:eastAsia="en-US"/>
    </w:rPr>
  </w:style>
  <w:style w:type="character" w:customStyle="1" w:styleId="250">
    <w:name w:val="Основной текст (2)5"/>
    <w:rsid w:val="0081465C"/>
    <w:rPr>
      <w:i/>
      <w:sz w:val="26"/>
      <w:u w:val="none"/>
      <w:shd w:val="clear" w:color="auto" w:fill="FFFFFF"/>
    </w:rPr>
  </w:style>
  <w:style w:type="paragraph" w:customStyle="1" w:styleId="s1">
    <w:name w:val="s_1"/>
    <w:basedOn w:val="a0"/>
    <w:rsid w:val="0081465C"/>
    <w:pPr>
      <w:spacing w:before="100" w:beforeAutospacing="1" w:after="100" w:afterAutospacing="1"/>
      <w:jc w:val="left"/>
    </w:pPr>
    <w:rPr>
      <w:rFonts w:eastAsia="Times New Roman"/>
    </w:rPr>
  </w:style>
  <w:style w:type="paragraph" w:customStyle="1" w:styleId="Row2">
    <w:name w:val="Row2"/>
    <w:basedOn w:val="a0"/>
    <w:rsid w:val="0081465C"/>
    <w:pPr>
      <w:spacing w:before="60" w:after="20" w:line="240" w:lineRule="exact"/>
      <w:ind w:left="113" w:right="-113"/>
      <w:jc w:val="left"/>
    </w:pPr>
    <w:rPr>
      <w:rFonts w:ascii="Thames" w:hAnsi="Thames"/>
      <w:sz w:val="22"/>
      <w:lang w:val="en-US"/>
    </w:rPr>
  </w:style>
  <w:style w:type="character" w:customStyle="1" w:styleId="10pt">
    <w:name w:val="Основной текст + 10 pt"/>
    <w:rsid w:val="0081465C"/>
    <w:rPr>
      <w:rFonts w:ascii="Times New Roman" w:hAnsi="Times New Roman"/>
      <w:noProof/>
      <w:color w:val="000000"/>
      <w:sz w:val="20"/>
      <w:u w:val="none"/>
    </w:rPr>
  </w:style>
  <w:style w:type="paragraph" w:customStyle="1" w:styleId="ConsPlusCell">
    <w:name w:val="ConsPlusCell"/>
    <w:rsid w:val="0081465C"/>
    <w:pPr>
      <w:autoSpaceDE w:val="0"/>
      <w:autoSpaceDN w:val="0"/>
      <w:adjustRightInd w:val="0"/>
      <w:spacing w:after="0" w:line="240" w:lineRule="auto"/>
    </w:pPr>
    <w:rPr>
      <w:rFonts w:ascii="Times New Roman Bold" w:eastAsia="Calibri" w:hAnsi="Times New Roman Bold" w:cs="Times New Roman Bold"/>
      <w:sz w:val="24"/>
      <w:szCs w:val="24"/>
      <w:lang w:eastAsia="ru-RU"/>
    </w:rPr>
  </w:style>
  <w:style w:type="paragraph" w:customStyle="1" w:styleId="TimesNewRoman0">
    <w:name w:val="Стиль (латиница) Times New Roman зачеркнутый По ширине После:  0..."/>
    <w:basedOn w:val="a0"/>
    <w:rsid w:val="0081465C"/>
    <w:pPr>
      <w:spacing w:after="0"/>
    </w:pPr>
    <w:rPr>
      <w:rFonts w:eastAsia="Times New Roman"/>
      <w:sz w:val="22"/>
      <w:szCs w:val="20"/>
    </w:rPr>
  </w:style>
  <w:style w:type="paragraph" w:customStyle="1" w:styleId="TimesNewRoman00">
    <w:name w:val="Стиль (латиница) Times New Roman зачеркнутый После:  0 пт Междус..."/>
    <w:basedOn w:val="a0"/>
    <w:rsid w:val="0081465C"/>
    <w:pPr>
      <w:shd w:val="clear" w:color="auto" w:fill="FFFFFF"/>
      <w:spacing w:after="0"/>
      <w:jc w:val="left"/>
    </w:pPr>
    <w:rPr>
      <w:rFonts w:eastAsia="Times New Roman"/>
      <w:strike/>
      <w:sz w:val="22"/>
      <w:szCs w:val="20"/>
    </w:rPr>
  </w:style>
  <w:style w:type="paragraph" w:customStyle="1" w:styleId="Iniiaiieoaeno">
    <w:name w:val="Iniiaiie oaeno"/>
    <w:basedOn w:val="a0"/>
    <w:uiPriority w:val="99"/>
    <w:rsid w:val="0081465C"/>
    <w:pPr>
      <w:suppressAutoHyphens/>
      <w:autoSpaceDE w:val="0"/>
      <w:autoSpaceDN w:val="0"/>
      <w:spacing w:after="0"/>
      <w:jc w:val="center"/>
    </w:pPr>
    <w:rPr>
      <w:rFonts w:ascii="Arial" w:eastAsia="Times New Roman" w:hAnsi="Arial" w:cs="Arial"/>
    </w:rPr>
  </w:style>
  <w:style w:type="character" w:customStyle="1" w:styleId="FontStyle16">
    <w:name w:val="Font Style16"/>
    <w:rsid w:val="0081465C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81465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4">
    <w:name w:val="Font Style134"/>
    <w:rsid w:val="0081465C"/>
    <w:rPr>
      <w:rFonts w:ascii="Arial" w:hAnsi="Arial" w:cs="Arial"/>
      <w:b/>
      <w:bCs/>
      <w:sz w:val="36"/>
      <w:szCs w:val="36"/>
    </w:rPr>
  </w:style>
  <w:style w:type="character" w:customStyle="1" w:styleId="FontStyle136">
    <w:name w:val="Font Style136"/>
    <w:rsid w:val="0081465C"/>
    <w:rPr>
      <w:rFonts w:ascii="Arial" w:hAnsi="Arial" w:cs="Arial"/>
      <w:b/>
      <w:bCs/>
      <w:spacing w:val="20"/>
      <w:sz w:val="38"/>
      <w:szCs w:val="38"/>
    </w:rPr>
  </w:style>
  <w:style w:type="character" w:customStyle="1" w:styleId="textbold">
    <w:name w:val="text_bold"/>
    <w:rsid w:val="0081465C"/>
  </w:style>
  <w:style w:type="character" w:customStyle="1" w:styleId="FontStyle145">
    <w:name w:val="Font Style145"/>
    <w:rsid w:val="0081465C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kn.mos.ru/about/contacts/%D0%9B%D0%B8%D1%87%D0%BD%D1%8B%D0%B9%20%D0%BF%D1%80%D0%B8%D0%B5%D0%BC/%D0%97%D0%B0%D0%B4%D0%B0%D0%BD%D0%B8%D0%B5_%D0%A0%D0%9E%D0%9A%D0%9D%20%D0%B8%20%D0%92%D0%9E%D0%9A%D0%9D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kn.mos.ru/about/contacts/%D0%9B%D0%B8%D1%87%D0%BD%D1%8B%D0%B9%20%D0%BF%D1%80%D0%B8%D0%B5%D0%BC/%D0%97%D0%B0%D0%B4%D0%B0%D0%BD%D0%B8%D0%B5_%D0%A0%D0%9E%D0%9A%D0%9D%20%D0%B8%20%D0%92%D0%9E%D0%9A%D0%9D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1046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53266-054C-4F7E-B283-FAF937AA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16091</Words>
  <Characters>91721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Pasko.IA</cp:lastModifiedBy>
  <cp:revision>2</cp:revision>
  <cp:lastPrinted>2019-08-20T07:17:00Z</cp:lastPrinted>
  <dcterms:created xsi:type="dcterms:W3CDTF">2019-08-21T15:03:00Z</dcterms:created>
  <dcterms:modified xsi:type="dcterms:W3CDTF">2019-08-21T15:03:00Z</dcterms:modified>
</cp:coreProperties>
</file>